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D0" w:rsidRPr="005A4EEE" w:rsidRDefault="00F62D24">
      <w:pPr>
        <w:pStyle w:val="Body"/>
        <w:rPr>
          <w:rFonts w:ascii="Arial" w:hAnsi="Arial" w:cs="Arial"/>
        </w:rPr>
      </w:pPr>
      <w:r w:rsidRPr="005A4EEE">
        <w:rPr>
          <w:rFonts w:ascii="Arial" w:hAnsi="Arial" w:cs="Arial"/>
        </w:rPr>
        <w:t xml:space="preserve">CCRMC </w:t>
      </w:r>
      <w:proofErr w:type="spellStart"/>
      <w:r w:rsidRPr="005A4EEE">
        <w:rPr>
          <w:rFonts w:ascii="Arial" w:hAnsi="Arial" w:cs="Arial"/>
        </w:rPr>
        <w:t>Dept</w:t>
      </w:r>
      <w:proofErr w:type="spellEnd"/>
      <w:r w:rsidRPr="005A4EEE">
        <w:rPr>
          <w:rFonts w:ascii="Arial" w:hAnsi="Arial" w:cs="Arial"/>
        </w:rPr>
        <w:t xml:space="preserve"> OBGYN</w:t>
      </w:r>
      <w:proofErr w:type="gramStart"/>
      <w:r w:rsidRPr="005A4EEE">
        <w:rPr>
          <w:rFonts w:ascii="Arial" w:hAnsi="Arial" w:cs="Arial"/>
        </w:rPr>
        <w:t>​​</w:t>
      </w:r>
      <w:r w:rsidRPr="005A4EEE">
        <w:rPr>
          <w:rFonts w:ascii="Arial" w:hAnsi="Arial" w:cs="Arial"/>
        </w:rPr>
        <w:t>Updated</w:t>
      </w:r>
      <w:proofErr w:type="gramEnd"/>
      <w:r w:rsidRPr="005A4EEE">
        <w:rPr>
          <w:rFonts w:ascii="Arial" w:hAnsi="Arial" w:cs="Arial"/>
        </w:rPr>
        <w:t xml:space="preserve"> October 2014</w:t>
      </w:r>
      <w:r w:rsidRPr="005A4EEE">
        <w:rPr>
          <w:rFonts w:ascii="Arial" w:hAnsi="Arial" w:cs="Arial"/>
        </w:rPr>
        <w:t>​</w:t>
      </w:r>
      <w:r w:rsidR="005A4EEE">
        <w:rPr>
          <w:rFonts w:ascii="Arial" w:hAnsi="Arial" w:cs="Arial"/>
        </w:rPr>
        <w:t xml:space="preserve">                                                   </w:t>
      </w:r>
      <w:r w:rsidRPr="005A4EEE">
        <w:rPr>
          <w:rFonts w:ascii="Arial" w:hAnsi="Arial" w:cs="Arial"/>
          <w:lang w:val="nl-NL"/>
        </w:rPr>
        <w:t>Prenatal Guideline</w:t>
      </w:r>
    </w:p>
    <w:p w:rsidR="001C43D0" w:rsidRPr="005A4EEE" w:rsidRDefault="00F62D24">
      <w:pPr>
        <w:pStyle w:val="Body"/>
        <w:rPr>
          <w:rFonts w:ascii="Arial" w:hAnsi="Arial" w:cs="Arial"/>
        </w:rPr>
      </w:pPr>
      <w:proofErr w:type="gramStart"/>
      <w:r w:rsidRPr="005A4EEE">
        <w:rPr>
          <w:rFonts w:ascii="Arial" w:hAnsi="Arial" w:cs="Arial"/>
        </w:rPr>
        <w:t>Consultation available 24 hours per day from OB on-call at 925-370-5608 or via page/</w:t>
      </w:r>
      <w:proofErr w:type="spellStart"/>
      <w:r w:rsidRPr="005A4EEE">
        <w:rPr>
          <w:rFonts w:ascii="Arial" w:hAnsi="Arial" w:cs="Arial"/>
        </w:rPr>
        <w:t>amion</w:t>
      </w:r>
      <w:proofErr w:type="spellEnd"/>
      <w:r w:rsidRPr="005A4EEE">
        <w:rPr>
          <w:rFonts w:ascii="Arial" w:hAnsi="Arial" w:cs="Arial"/>
        </w:rPr>
        <w:t xml:space="preserve">, via </w:t>
      </w:r>
      <w:proofErr w:type="spellStart"/>
      <w:r w:rsidRPr="005A4EEE">
        <w:rPr>
          <w:rFonts w:ascii="Arial" w:hAnsi="Arial" w:cs="Arial"/>
        </w:rPr>
        <w:t>inbasket</w:t>
      </w:r>
      <w:proofErr w:type="spellEnd"/>
      <w:r w:rsidRPr="005A4EEE">
        <w:rPr>
          <w:rFonts w:ascii="Arial" w:hAnsi="Arial" w:cs="Arial"/>
        </w:rPr>
        <w:t xml:space="preserve"> to OB </w:t>
      </w:r>
      <w:proofErr w:type="spellStart"/>
      <w:r w:rsidRPr="005A4EEE">
        <w:rPr>
          <w:rFonts w:ascii="Arial" w:hAnsi="Arial" w:cs="Arial"/>
        </w:rPr>
        <w:t>dept</w:t>
      </w:r>
      <w:proofErr w:type="spellEnd"/>
      <w:r w:rsidRPr="005A4EEE">
        <w:rPr>
          <w:rFonts w:ascii="Arial" w:hAnsi="Arial" w:cs="Arial"/>
        </w:rPr>
        <w:t xml:space="preserve"> member or by calling </w:t>
      </w:r>
      <w:proofErr w:type="spellStart"/>
      <w:r w:rsidRPr="005A4EEE">
        <w:rPr>
          <w:rFonts w:ascii="Arial" w:hAnsi="Arial" w:cs="Arial"/>
        </w:rPr>
        <w:t>Perinatologist</w:t>
      </w:r>
      <w:proofErr w:type="spellEnd"/>
      <w:r w:rsidRPr="005A4EEE">
        <w:rPr>
          <w:rFonts w:ascii="Arial" w:hAnsi="Arial" w:cs="Arial"/>
        </w:rPr>
        <w:t xml:space="preserve"> at 510-444-0790 during the day and </w:t>
      </w:r>
      <w:r w:rsidRPr="005A4EEE">
        <w:rPr>
          <w:rFonts w:ascii="Arial" w:hAnsi="Arial" w:cs="Arial"/>
        </w:rPr>
        <w:t>510-204-1572 after hours.</w:t>
      </w:r>
      <w:proofErr w:type="gramEnd"/>
      <w:r w:rsidRPr="005A4EEE">
        <w:rPr>
          <w:rFonts w:ascii="Arial" w:hAnsi="Arial" w:cs="Arial"/>
        </w:rPr>
        <w:t xml:space="preserve">  Consultation appointments or transfer of care to more experienced prenatal clinician available at major clinics sites</w:t>
      </w:r>
      <w:r w:rsidRPr="005A4EEE">
        <w:rPr>
          <w:rFonts w:ascii="Arial" w:hAnsi="Arial" w:cs="Arial"/>
        </w:rPr>
        <w:t>—</w:t>
      </w:r>
      <w:r w:rsidRPr="005A4EEE">
        <w:rPr>
          <w:rFonts w:ascii="Arial" w:hAnsi="Arial" w:cs="Arial"/>
        </w:rPr>
        <w:t>see consultation guidelines for more information.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A4EEE">
        <w:rPr>
          <w:rFonts w:ascii="Arial" w:hAnsi="Arial" w:cs="Arial"/>
          <w:b/>
          <w:sz w:val="28"/>
          <w:szCs w:val="28"/>
        </w:rPr>
        <w:t>P</w:t>
      </w:r>
      <w:r w:rsidR="00F62D24" w:rsidRPr="005A4EEE">
        <w:rPr>
          <w:rFonts w:ascii="Arial" w:hAnsi="Arial" w:cs="Arial"/>
          <w:b/>
          <w:sz w:val="28"/>
          <w:szCs w:val="28"/>
        </w:rPr>
        <w:t>ostdates</w:t>
      </w:r>
      <w:r w:rsidRPr="005A4EEE">
        <w:rPr>
          <w:rFonts w:ascii="Arial" w:hAnsi="Arial" w:cs="Arial"/>
          <w:b/>
          <w:sz w:val="28"/>
          <w:szCs w:val="28"/>
        </w:rPr>
        <w:t xml:space="preserve"> Pregnancy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Good dating prevents unnecessary inductions--</w:t>
      </w:r>
      <w:r w:rsidR="00F62D24" w:rsidRPr="005A4EEE">
        <w:rPr>
          <w:rFonts w:ascii="Arial" w:hAnsi="Arial" w:cs="Arial"/>
        </w:rPr>
        <w:t xml:space="preserve">utilize early </w:t>
      </w:r>
      <w:proofErr w:type="spellStart"/>
      <w:r w:rsidR="00F62D24" w:rsidRPr="005A4EEE">
        <w:rPr>
          <w:rFonts w:ascii="Arial" w:hAnsi="Arial" w:cs="Arial"/>
        </w:rPr>
        <w:t>sono</w:t>
      </w:r>
      <w:proofErr w:type="spellEnd"/>
      <w:r w:rsidR="00F62D24" w:rsidRPr="005A4EEE">
        <w:rPr>
          <w:rFonts w:ascii="Arial" w:hAnsi="Arial" w:cs="Arial"/>
        </w:rPr>
        <w:t xml:space="preserve"> dati</w:t>
      </w:r>
      <w:r>
        <w:rPr>
          <w:rFonts w:ascii="Arial" w:hAnsi="Arial" w:cs="Arial"/>
        </w:rPr>
        <w:t>ng clinics, NT ultrasound or early formal ultrasound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62D24" w:rsidRPr="005A4EEE">
        <w:rPr>
          <w:rFonts w:ascii="Arial" w:hAnsi="Arial" w:cs="Arial"/>
        </w:rPr>
        <w:t>onside</w:t>
      </w:r>
      <w:r>
        <w:rPr>
          <w:rFonts w:ascii="Arial" w:hAnsi="Arial" w:cs="Arial"/>
        </w:rPr>
        <w:t>r membrane sweeping beginning after</w:t>
      </w:r>
      <w:r w:rsidR="00F62D24" w:rsidRPr="005A4EEE">
        <w:rPr>
          <w:rFonts w:ascii="Arial" w:hAnsi="Arial" w:cs="Arial"/>
        </w:rPr>
        <w:t xml:space="preserve"> 39wks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62D24" w:rsidRPr="005A4EEE">
        <w:rPr>
          <w:rFonts w:ascii="Arial" w:hAnsi="Arial" w:cs="Arial"/>
        </w:rPr>
        <w:t xml:space="preserve">nly </w:t>
      </w:r>
      <w:r>
        <w:rPr>
          <w:rFonts w:ascii="Arial" w:hAnsi="Arial" w:cs="Arial"/>
        </w:rPr>
        <w:t xml:space="preserve">follow </w:t>
      </w:r>
      <w:proofErr w:type="spellStart"/>
      <w:r>
        <w:rPr>
          <w:rFonts w:ascii="Arial" w:hAnsi="Arial" w:cs="Arial"/>
        </w:rPr>
        <w:t>expectently</w:t>
      </w:r>
      <w:proofErr w:type="spellEnd"/>
      <w:r>
        <w:rPr>
          <w:rFonts w:ascii="Arial" w:hAnsi="Arial" w:cs="Arial"/>
        </w:rPr>
        <w:t xml:space="preserve"> into the 41 week uncomplicated pregnancies—pregnancies with </w:t>
      </w:r>
      <w:r w:rsidR="00F62D24" w:rsidRPr="005A4EEE">
        <w:rPr>
          <w:rFonts w:ascii="Arial" w:hAnsi="Arial" w:cs="Arial"/>
        </w:rPr>
        <w:t xml:space="preserve">HTN, DM, IUGR, twins, </w:t>
      </w:r>
      <w:proofErr w:type="spellStart"/>
      <w:r w:rsidR="00F62D24" w:rsidRPr="005A4EEE">
        <w:rPr>
          <w:rFonts w:ascii="Arial" w:hAnsi="Arial" w:cs="Arial"/>
        </w:rPr>
        <w:t>etc</w:t>
      </w:r>
      <w:proofErr w:type="spellEnd"/>
      <w:r w:rsidR="00F62D24" w:rsidRPr="005A4E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are </w:t>
      </w:r>
      <w:r w:rsidR="00F62D24" w:rsidRPr="005A4EEE">
        <w:rPr>
          <w:rFonts w:ascii="Arial" w:hAnsi="Arial" w:cs="Arial"/>
        </w:rPr>
        <w:t>all induced earlier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62D24" w:rsidRPr="005A4EEE">
        <w:rPr>
          <w:rFonts w:ascii="Arial" w:hAnsi="Arial" w:cs="Arial"/>
        </w:rPr>
        <w:t>nduction within the 41st week preferred between 41w0d-41w</w:t>
      </w:r>
      <w:r>
        <w:rPr>
          <w:rFonts w:ascii="Arial" w:hAnsi="Arial" w:cs="Arial"/>
        </w:rPr>
        <w:t xml:space="preserve">6d have </w:t>
      </w:r>
      <w:r w:rsidR="00F62D24" w:rsidRPr="005A4EEE">
        <w:rPr>
          <w:rFonts w:ascii="Arial" w:hAnsi="Arial" w:cs="Arial"/>
        </w:rPr>
        <w:t>lower section rate, better outcomes than continued expectant management</w:t>
      </w:r>
      <w:r>
        <w:rPr>
          <w:rFonts w:ascii="Arial" w:hAnsi="Arial" w:cs="Arial"/>
        </w:rPr>
        <w:t xml:space="preserve"> beyond 42 weeks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62D24" w:rsidRPr="005A4EEE">
        <w:rPr>
          <w:rFonts w:ascii="Arial" w:hAnsi="Arial" w:cs="Arial"/>
        </w:rPr>
        <w:t xml:space="preserve">nitiate antepartum testing with modified biweekly BPP </w:t>
      </w:r>
      <w:proofErr w:type="gramStart"/>
      <w:r w:rsidR="00F62D24" w:rsidRPr="005A4EEE">
        <w:rPr>
          <w:rFonts w:ascii="Arial" w:hAnsi="Arial" w:cs="Arial"/>
        </w:rPr>
        <w:t>( NST</w:t>
      </w:r>
      <w:proofErr w:type="gramEnd"/>
      <w:r w:rsidR="00F62D24" w:rsidRPr="005A4EEE">
        <w:rPr>
          <w:rFonts w:ascii="Arial" w:hAnsi="Arial" w:cs="Arial"/>
        </w:rPr>
        <w:t xml:space="preserve">, AFI) by 41 </w:t>
      </w:r>
      <w:proofErr w:type="spellStart"/>
      <w:r w:rsidR="00F62D24" w:rsidRPr="005A4EEE">
        <w:rPr>
          <w:rFonts w:ascii="Arial" w:hAnsi="Arial" w:cs="Arial"/>
        </w:rPr>
        <w:t>wks</w:t>
      </w:r>
      <w:proofErr w:type="spellEnd"/>
      <w:r w:rsidR="00F62D24" w:rsidRPr="005A4EEE">
        <w:rPr>
          <w:rFonts w:ascii="Arial" w:hAnsi="Arial" w:cs="Arial"/>
        </w:rPr>
        <w:t xml:space="preserve"> if induction is delayed beyond the first couple of days of the 41st week.</w:t>
      </w:r>
    </w:p>
    <w:p w:rsidR="005A4EEE" w:rsidRDefault="005A4EEE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Women with prior cesarean sections</w:t>
      </w:r>
      <w:r w:rsidR="00F62D24" w:rsidRPr="005A4EEE">
        <w:rPr>
          <w:rFonts w:ascii="Arial" w:hAnsi="Arial" w:cs="Arial"/>
        </w:rPr>
        <w:t xml:space="preserve"> with an </w:t>
      </w:r>
      <w:r w:rsidR="00F62D24" w:rsidRPr="005A4EEE">
        <w:rPr>
          <w:rFonts w:ascii="Arial" w:hAnsi="Arial" w:cs="Arial"/>
          <w:b/>
        </w:rPr>
        <w:t>unfavorable c</w:t>
      </w:r>
      <w:r w:rsidR="00F62D24" w:rsidRPr="005A4EEE">
        <w:rPr>
          <w:rFonts w:ascii="Arial" w:hAnsi="Arial" w:cs="Arial"/>
          <w:b/>
        </w:rPr>
        <w:t>ervix and no prior vaginal delivery</w:t>
      </w:r>
      <w:r w:rsidR="00F62D24" w:rsidRPr="005A4E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 recommend repeat cesarean due to success rate &lt; 50% and slightly higher risk of uterine rupture.  C</w:t>
      </w:r>
      <w:r w:rsidR="00F62D24" w:rsidRPr="005A4EEE">
        <w:rPr>
          <w:rFonts w:ascii="Arial" w:hAnsi="Arial" w:cs="Arial"/>
        </w:rPr>
        <w:t>onsider delaying scheduled induction to latter part of 41st week to allow more time f</w:t>
      </w:r>
      <w:r>
        <w:rPr>
          <w:rFonts w:ascii="Arial" w:hAnsi="Arial" w:cs="Arial"/>
        </w:rPr>
        <w:t>or spontaneous labor in this situation.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5A4EEE">
      <w:pPr>
        <w:pStyle w:val="Body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62D24" w:rsidRPr="005A4EEE">
        <w:rPr>
          <w:rFonts w:ascii="Arial" w:hAnsi="Arial" w:cs="Arial"/>
        </w:rPr>
        <w:t>iscuss management of patients with uncertain da</w:t>
      </w:r>
      <w:r w:rsidR="00F62D24" w:rsidRPr="005A4EEE">
        <w:rPr>
          <w:rFonts w:ascii="Arial" w:hAnsi="Arial" w:cs="Arial"/>
        </w:rPr>
        <w:t>tes with OB staff</w:t>
      </w: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1C43D0">
      <w:pPr>
        <w:pStyle w:val="Body"/>
        <w:rPr>
          <w:rFonts w:ascii="Arial" w:hAnsi="Arial" w:cs="Arial"/>
        </w:rPr>
      </w:pPr>
    </w:p>
    <w:p w:rsidR="001C43D0" w:rsidRPr="005A4EEE" w:rsidRDefault="00F62D24">
      <w:pPr>
        <w:pStyle w:val="Body"/>
        <w:rPr>
          <w:rFonts w:ascii="Arial" w:hAnsi="Arial" w:cs="Arial"/>
        </w:rPr>
      </w:pPr>
      <w:r w:rsidRPr="005A4EEE">
        <w:rPr>
          <w:rFonts w:ascii="Arial" w:hAnsi="Arial" w:cs="Arial"/>
        </w:rPr>
        <w:t xml:space="preserve"> </w:t>
      </w:r>
    </w:p>
    <w:p w:rsidR="001C43D0" w:rsidRPr="005A4EEE" w:rsidRDefault="00F62D24">
      <w:pPr>
        <w:pStyle w:val="Body"/>
        <w:rPr>
          <w:rFonts w:ascii="Arial" w:hAnsi="Arial" w:cs="Arial"/>
        </w:rPr>
      </w:pPr>
      <w:r w:rsidRPr="005A4EEE">
        <w:rPr>
          <w:rFonts w:ascii="Arial" w:hAnsi="Arial" w:cs="Arial"/>
        </w:rPr>
        <w:t xml:space="preserve">These guidelines are based on current evidence and consensus within the CCRMC OBGYN </w:t>
      </w:r>
      <w:proofErr w:type="spellStart"/>
      <w:r w:rsidRPr="005A4EEE">
        <w:rPr>
          <w:rFonts w:ascii="Arial" w:hAnsi="Arial" w:cs="Arial"/>
        </w:rPr>
        <w:t>Dept</w:t>
      </w:r>
      <w:proofErr w:type="spellEnd"/>
      <w:r w:rsidRPr="005A4EEE">
        <w:rPr>
          <w:rFonts w:ascii="Arial" w:hAnsi="Arial" w:cs="Arial"/>
        </w:rPr>
        <w:t xml:space="preserve"> and consulting </w:t>
      </w:r>
      <w:proofErr w:type="spellStart"/>
      <w:r w:rsidRPr="005A4EEE">
        <w:rPr>
          <w:rFonts w:ascii="Arial" w:hAnsi="Arial" w:cs="Arial"/>
        </w:rPr>
        <w:t>Perinatologists</w:t>
      </w:r>
      <w:proofErr w:type="spellEnd"/>
      <w:r w:rsidRPr="005A4EEE">
        <w:rPr>
          <w:rFonts w:ascii="Arial" w:hAnsi="Arial" w:cs="Arial"/>
        </w:rPr>
        <w:t xml:space="preserve"> understanding that alternative care plans are appropriate based on individual patient situation and changes in the</w:t>
      </w:r>
      <w:r w:rsidR="005A4EEE">
        <w:rPr>
          <w:rFonts w:ascii="Arial" w:hAnsi="Arial" w:cs="Arial"/>
        </w:rPr>
        <w:t xml:space="preserve"> evidence and national </w:t>
      </w:r>
      <w:bookmarkStart w:id="0" w:name="_GoBack"/>
      <w:bookmarkEnd w:id="0"/>
      <w:r w:rsidRPr="005A4EEE">
        <w:rPr>
          <w:rFonts w:ascii="Arial" w:hAnsi="Arial" w:cs="Arial"/>
        </w:rPr>
        <w:t>recommendations.</w:t>
      </w:r>
    </w:p>
    <w:sectPr w:rsidR="001C43D0" w:rsidRPr="005A4EE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D24" w:rsidRDefault="00F62D24">
      <w:r>
        <w:separator/>
      </w:r>
    </w:p>
  </w:endnote>
  <w:endnote w:type="continuationSeparator" w:id="0">
    <w:p w:rsidR="00F62D24" w:rsidRDefault="00F6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D0" w:rsidRDefault="001C43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D24" w:rsidRDefault="00F62D24">
      <w:r>
        <w:separator/>
      </w:r>
    </w:p>
  </w:footnote>
  <w:footnote w:type="continuationSeparator" w:id="0">
    <w:p w:rsidR="00F62D24" w:rsidRDefault="00F62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D0" w:rsidRDefault="001C43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C43D0"/>
    <w:rsid w:val="001C43D0"/>
    <w:rsid w:val="005A4EEE"/>
    <w:rsid w:val="00F6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Judy</cp:lastModifiedBy>
  <cp:revision>2</cp:revision>
  <dcterms:created xsi:type="dcterms:W3CDTF">2014-11-05T05:04:00Z</dcterms:created>
  <dcterms:modified xsi:type="dcterms:W3CDTF">2014-11-05T05:14:00Z</dcterms:modified>
</cp:coreProperties>
</file>