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A93" w:rsidRDefault="00C46A93">
      <w:pPr>
        <w:pStyle w:val="Title"/>
        <w:rPr>
          <w:rFonts w:ascii="Arial" w:hAnsi="Arial"/>
          <w:sz w:val="32"/>
        </w:rPr>
      </w:pPr>
    </w:p>
    <w:p w:rsidR="00C46A93" w:rsidRDefault="00C46A93">
      <w:pPr>
        <w:pStyle w:val="Title"/>
        <w:rPr>
          <w:rFonts w:ascii="Arial" w:hAnsi="Arial"/>
          <w:sz w:val="32"/>
        </w:rPr>
      </w:pPr>
      <w:r>
        <w:rPr>
          <w:rFonts w:ascii="Arial" w:hAnsi="Arial"/>
          <w:sz w:val="32"/>
        </w:rPr>
        <w:t>CONTRA COSTA REGIONAL MEDICAL CENTER</w:t>
      </w:r>
    </w:p>
    <w:p w:rsidR="00C46A93" w:rsidRDefault="00735C8A">
      <w:pPr>
        <w:pBdr>
          <w:bottom w:val="thinThickSmallGap" w:sz="24" w:space="1" w:color="auto"/>
        </w:pBdr>
        <w:jc w:val="center"/>
        <w:rPr>
          <w:rFonts w:ascii="Arial" w:hAnsi="Arial"/>
          <w:b/>
          <w:color w:val="FF0000"/>
          <w:sz w:val="32"/>
        </w:rPr>
      </w:pPr>
      <w:r>
        <w:rPr>
          <w:rFonts w:ascii="Arial" w:hAnsi="Arial"/>
          <w:b/>
          <w:sz w:val="32"/>
        </w:rPr>
        <w:t xml:space="preserve">DEPARTMENT OF FAMILY MEDICINE – </w:t>
      </w:r>
      <w:r w:rsidR="00BA64E2">
        <w:rPr>
          <w:rFonts w:ascii="Arial" w:hAnsi="Arial"/>
          <w:b/>
          <w:sz w:val="32"/>
        </w:rPr>
        <w:t>FAR EAST</w:t>
      </w:r>
      <w:r>
        <w:rPr>
          <w:rFonts w:ascii="Arial" w:hAnsi="Arial"/>
          <w:b/>
          <w:sz w:val="32"/>
        </w:rPr>
        <w:t xml:space="preserve"> </w:t>
      </w:r>
      <w:r w:rsidR="00BA64E2">
        <w:rPr>
          <w:rFonts w:ascii="Arial" w:hAnsi="Arial"/>
          <w:b/>
          <w:sz w:val="32"/>
        </w:rPr>
        <w:t xml:space="preserve">COUNTY </w:t>
      </w:r>
      <w:r w:rsidR="00D33DC6">
        <w:rPr>
          <w:rFonts w:ascii="Arial" w:hAnsi="Arial"/>
          <w:b/>
          <w:sz w:val="32"/>
        </w:rPr>
        <w:t>DIVISION</w:t>
      </w:r>
      <w:r>
        <w:rPr>
          <w:rFonts w:ascii="Arial" w:hAnsi="Arial"/>
          <w:b/>
          <w:sz w:val="32"/>
        </w:rPr>
        <w:t xml:space="preserve"> MEETING</w:t>
      </w:r>
    </w:p>
    <w:p w:rsidR="00C46A93" w:rsidRDefault="00C46A93">
      <w:pPr>
        <w:pBdr>
          <w:bottom w:val="thinThickSmallGap" w:sz="24" w:space="1" w:color="auto"/>
        </w:pBdr>
        <w:jc w:val="center"/>
        <w:rPr>
          <w:rFonts w:ascii="Arial" w:hAnsi="Arial"/>
          <w:b/>
          <w:sz w:val="32"/>
        </w:rPr>
      </w:pPr>
    </w:p>
    <w:p w:rsidR="00C46A93" w:rsidRDefault="00C46A93">
      <w:pPr>
        <w:pStyle w:val="Heading4"/>
        <w:keepNext w:val="0"/>
      </w:pPr>
      <w:r>
        <w:t>MEETING MINUTES</w:t>
      </w:r>
    </w:p>
    <w:p w:rsidR="00C46A93" w:rsidRDefault="00C46A93">
      <w:pPr>
        <w:pStyle w:val="Heading4"/>
        <w:keepNext w:val="0"/>
      </w:pPr>
    </w:p>
    <w:tbl>
      <w:tblPr>
        <w:tblW w:w="6030" w:type="dxa"/>
        <w:tblInd w:w="2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449"/>
        <w:gridCol w:w="2600"/>
        <w:gridCol w:w="380"/>
        <w:gridCol w:w="2601"/>
      </w:tblGrid>
      <w:tr w:rsidR="00BC5FEF" w:rsidTr="00C823ED">
        <w:tc>
          <w:tcPr>
            <w:tcW w:w="449" w:type="dxa"/>
          </w:tcPr>
          <w:p w:rsidR="00BC5FEF" w:rsidRPr="005D3AB3" w:rsidRDefault="00BC5FEF" w:rsidP="00914B95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P</w:t>
            </w:r>
          </w:p>
        </w:tc>
        <w:tc>
          <w:tcPr>
            <w:tcW w:w="2600" w:type="dxa"/>
          </w:tcPr>
          <w:p w:rsidR="00BC5FEF" w:rsidRPr="005D3AB3" w:rsidRDefault="00BC5FEF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  <w:r w:rsidRPr="00DC4737">
              <w:rPr>
                <w:rFonts w:ascii="Cambria" w:hAnsi="Cambria"/>
                <w:sz w:val="22"/>
                <w:szCs w:val="28"/>
              </w:rPr>
              <w:t>Joseph Chavez Carey</w:t>
            </w:r>
          </w:p>
        </w:tc>
        <w:tc>
          <w:tcPr>
            <w:tcW w:w="380" w:type="dxa"/>
            <w:shd w:val="clear" w:color="auto" w:fill="auto"/>
          </w:tcPr>
          <w:p w:rsidR="00BC5FEF" w:rsidRPr="005D3AB3" w:rsidRDefault="00914B95" w:rsidP="00045BCC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P</w:t>
            </w:r>
          </w:p>
        </w:tc>
        <w:tc>
          <w:tcPr>
            <w:tcW w:w="2601" w:type="dxa"/>
          </w:tcPr>
          <w:p w:rsidR="00BC5FEF" w:rsidRPr="00D33DC6" w:rsidRDefault="00BC5FEF" w:rsidP="00A04C61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  <w:r>
              <w:rPr>
                <w:rFonts w:ascii="Cambria" w:hAnsi="Cambria"/>
                <w:sz w:val="22"/>
                <w:szCs w:val="28"/>
              </w:rPr>
              <w:t>Nancy Palmer</w:t>
            </w:r>
          </w:p>
        </w:tc>
      </w:tr>
      <w:tr w:rsidR="00BC5FEF" w:rsidRPr="007A007E" w:rsidTr="00C823ED">
        <w:tc>
          <w:tcPr>
            <w:tcW w:w="449" w:type="dxa"/>
            <w:shd w:val="clear" w:color="auto" w:fill="auto"/>
          </w:tcPr>
          <w:p w:rsidR="00BC5FEF" w:rsidRPr="005D3AB3" w:rsidRDefault="00BC5FEF" w:rsidP="00914B9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</w:t>
            </w:r>
          </w:p>
        </w:tc>
        <w:tc>
          <w:tcPr>
            <w:tcW w:w="2600" w:type="dxa"/>
          </w:tcPr>
          <w:p w:rsidR="00BC5FEF" w:rsidRPr="004B27F7" w:rsidRDefault="00BC5FEF" w:rsidP="00D33DC6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  <w:r>
              <w:rPr>
                <w:rFonts w:ascii="Cambria" w:hAnsi="Cambria"/>
                <w:sz w:val="22"/>
                <w:szCs w:val="28"/>
              </w:rPr>
              <w:t>Kwan Chun</w:t>
            </w:r>
          </w:p>
        </w:tc>
        <w:tc>
          <w:tcPr>
            <w:tcW w:w="380" w:type="dxa"/>
            <w:shd w:val="clear" w:color="auto" w:fill="auto"/>
          </w:tcPr>
          <w:p w:rsidR="00BC5FEF" w:rsidRPr="005D3AB3" w:rsidRDefault="00BC5FEF" w:rsidP="0006284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</w:t>
            </w:r>
          </w:p>
        </w:tc>
        <w:tc>
          <w:tcPr>
            <w:tcW w:w="2601" w:type="dxa"/>
          </w:tcPr>
          <w:p w:rsidR="00BC5FEF" w:rsidRPr="004B27F7" w:rsidRDefault="00BC5FEF" w:rsidP="00D6027C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  <w:r>
              <w:rPr>
                <w:rFonts w:ascii="Cambria" w:hAnsi="Cambria"/>
                <w:sz w:val="22"/>
                <w:szCs w:val="28"/>
              </w:rPr>
              <w:t>Jessica Roberts</w:t>
            </w:r>
          </w:p>
        </w:tc>
      </w:tr>
      <w:tr w:rsidR="00BC5FEF" w:rsidRPr="002A0A5B" w:rsidTr="00C823ED">
        <w:tc>
          <w:tcPr>
            <w:tcW w:w="449" w:type="dxa"/>
            <w:shd w:val="clear" w:color="auto" w:fill="auto"/>
          </w:tcPr>
          <w:p w:rsidR="00BC5FEF" w:rsidRPr="005D3AB3" w:rsidRDefault="00BC5FEF" w:rsidP="002A0A5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</w:t>
            </w:r>
          </w:p>
        </w:tc>
        <w:tc>
          <w:tcPr>
            <w:tcW w:w="2600" w:type="dxa"/>
          </w:tcPr>
          <w:p w:rsidR="00BC5FEF" w:rsidRPr="005D3AB3" w:rsidRDefault="00BC5FEF" w:rsidP="002A0A5B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  <w:r>
              <w:rPr>
                <w:rFonts w:ascii="Cambria" w:hAnsi="Cambria"/>
                <w:sz w:val="22"/>
                <w:szCs w:val="28"/>
              </w:rPr>
              <w:t>David Hearst</w:t>
            </w:r>
          </w:p>
        </w:tc>
        <w:tc>
          <w:tcPr>
            <w:tcW w:w="380" w:type="dxa"/>
            <w:shd w:val="clear" w:color="auto" w:fill="auto"/>
          </w:tcPr>
          <w:p w:rsidR="00BC5FEF" w:rsidRPr="005D3AB3" w:rsidRDefault="00914B95" w:rsidP="00731BC2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P</w:t>
            </w:r>
          </w:p>
        </w:tc>
        <w:tc>
          <w:tcPr>
            <w:tcW w:w="2601" w:type="dxa"/>
          </w:tcPr>
          <w:p w:rsidR="00BC5FEF" w:rsidRPr="00CC3187" w:rsidRDefault="00BC5FEF" w:rsidP="00731BC2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  <w:r>
              <w:rPr>
                <w:rFonts w:ascii="Cambria" w:hAnsi="Cambria"/>
                <w:sz w:val="22"/>
                <w:szCs w:val="28"/>
              </w:rPr>
              <w:t>Mark Sm</w:t>
            </w:r>
            <w:r w:rsidRPr="00CC3187">
              <w:rPr>
                <w:rFonts w:ascii="Cambria" w:hAnsi="Cambria"/>
                <w:sz w:val="22"/>
                <w:szCs w:val="28"/>
              </w:rPr>
              <w:t>ith</w:t>
            </w:r>
          </w:p>
        </w:tc>
      </w:tr>
      <w:tr w:rsidR="00BC5FEF" w:rsidRPr="007A007E" w:rsidTr="00C823ED">
        <w:tc>
          <w:tcPr>
            <w:tcW w:w="449" w:type="dxa"/>
            <w:shd w:val="clear" w:color="auto" w:fill="auto"/>
          </w:tcPr>
          <w:p w:rsidR="00BC5FEF" w:rsidRPr="005D3AB3" w:rsidRDefault="00BC5FEF" w:rsidP="00914B9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</w:t>
            </w:r>
          </w:p>
        </w:tc>
        <w:tc>
          <w:tcPr>
            <w:tcW w:w="2600" w:type="dxa"/>
          </w:tcPr>
          <w:p w:rsidR="00BC5FEF" w:rsidRPr="005D3AB3" w:rsidRDefault="00BC5FEF" w:rsidP="00DB25B3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  <w:r>
              <w:rPr>
                <w:rFonts w:ascii="Cambria" w:hAnsi="Cambria"/>
                <w:sz w:val="22"/>
                <w:szCs w:val="28"/>
              </w:rPr>
              <w:t>Michelle Holmes</w:t>
            </w:r>
          </w:p>
        </w:tc>
        <w:tc>
          <w:tcPr>
            <w:tcW w:w="380" w:type="dxa"/>
            <w:shd w:val="clear" w:color="auto" w:fill="auto"/>
          </w:tcPr>
          <w:p w:rsidR="00BC5FEF" w:rsidRPr="005D3AB3" w:rsidRDefault="00914B95" w:rsidP="00914B95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P</w:t>
            </w:r>
          </w:p>
        </w:tc>
        <w:tc>
          <w:tcPr>
            <w:tcW w:w="2601" w:type="dxa"/>
          </w:tcPr>
          <w:p w:rsidR="00BC5FEF" w:rsidRPr="004B27F7" w:rsidRDefault="00BC5FEF" w:rsidP="00D33DC6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  <w:r>
              <w:rPr>
                <w:rFonts w:ascii="Cambria" w:hAnsi="Cambria"/>
                <w:sz w:val="22"/>
                <w:szCs w:val="28"/>
              </w:rPr>
              <w:t>David Solomon</w:t>
            </w:r>
          </w:p>
        </w:tc>
      </w:tr>
      <w:tr w:rsidR="00BC5FEF" w:rsidRPr="002A0A5B" w:rsidTr="00C823ED">
        <w:tc>
          <w:tcPr>
            <w:tcW w:w="449" w:type="dxa"/>
            <w:shd w:val="clear" w:color="auto" w:fill="auto"/>
          </w:tcPr>
          <w:p w:rsidR="00BC5FEF" w:rsidRPr="005D3AB3" w:rsidRDefault="00BC5FEF" w:rsidP="00DB25B3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A</w:t>
            </w:r>
          </w:p>
        </w:tc>
        <w:tc>
          <w:tcPr>
            <w:tcW w:w="2600" w:type="dxa"/>
          </w:tcPr>
          <w:p w:rsidR="00BC5FEF" w:rsidRPr="005D3AB3" w:rsidRDefault="00BC5FEF" w:rsidP="00DB25B3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  <w:r>
              <w:rPr>
                <w:rFonts w:ascii="Cambria" w:hAnsi="Cambria"/>
                <w:sz w:val="22"/>
                <w:szCs w:val="28"/>
              </w:rPr>
              <w:t>Daniel Lee</w:t>
            </w:r>
          </w:p>
        </w:tc>
        <w:tc>
          <w:tcPr>
            <w:tcW w:w="380" w:type="dxa"/>
            <w:shd w:val="clear" w:color="auto" w:fill="auto"/>
          </w:tcPr>
          <w:p w:rsidR="00BC5FEF" w:rsidRDefault="00BC5FEF" w:rsidP="00914B95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P</w:t>
            </w:r>
          </w:p>
        </w:tc>
        <w:tc>
          <w:tcPr>
            <w:tcW w:w="2601" w:type="dxa"/>
          </w:tcPr>
          <w:p w:rsidR="00BC5FEF" w:rsidRDefault="00BC5FEF" w:rsidP="00D33DC6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  <w:proofErr w:type="spellStart"/>
            <w:r>
              <w:rPr>
                <w:rFonts w:ascii="Cambria" w:hAnsi="Cambria"/>
                <w:sz w:val="22"/>
                <w:szCs w:val="28"/>
              </w:rPr>
              <w:t>Shyni</w:t>
            </w:r>
            <w:proofErr w:type="spellEnd"/>
            <w:r>
              <w:rPr>
                <w:rFonts w:ascii="Cambria" w:hAnsi="Cambria"/>
                <w:sz w:val="22"/>
                <w:szCs w:val="28"/>
              </w:rPr>
              <w:t xml:space="preserve"> </w:t>
            </w:r>
            <w:proofErr w:type="spellStart"/>
            <w:r>
              <w:rPr>
                <w:rFonts w:ascii="Cambria" w:hAnsi="Cambria"/>
                <w:sz w:val="22"/>
                <w:szCs w:val="28"/>
              </w:rPr>
              <w:t>Subash</w:t>
            </w:r>
            <w:proofErr w:type="spellEnd"/>
          </w:p>
        </w:tc>
      </w:tr>
      <w:tr w:rsidR="00BC5FEF" w:rsidRPr="002A0A5B" w:rsidTr="00C823ED">
        <w:tc>
          <w:tcPr>
            <w:tcW w:w="449" w:type="dxa"/>
            <w:shd w:val="clear" w:color="auto" w:fill="auto"/>
          </w:tcPr>
          <w:p w:rsidR="00BC5FEF" w:rsidRDefault="00BC5FEF" w:rsidP="00914B95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P</w:t>
            </w:r>
          </w:p>
        </w:tc>
        <w:tc>
          <w:tcPr>
            <w:tcW w:w="2600" w:type="dxa"/>
          </w:tcPr>
          <w:p w:rsidR="00BC5FEF" w:rsidRDefault="00BC5FEF" w:rsidP="00DB25B3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  <w:r>
              <w:rPr>
                <w:rFonts w:ascii="Cambria" w:hAnsi="Cambria"/>
                <w:sz w:val="22"/>
                <w:szCs w:val="28"/>
              </w:rPr>
              <w:t>Elise Lewis</w:t>
            </w:r>
          </w:p>
        </w:tc>
        <w:tc>
          <w:tcPr>
            <w:tcW w:w="380" w:type="dxa"/>
            <w:shd w:val="clear" w:color="auto" w:fill="auto"/>
          </w:tcPr>
          <w:p w:rsidR="00BC5FEF" w:rsidRDefault="00BC5FEF" w:rsidP="00731BC2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A</w:t>
            </w:r>
          </w:p>
        </w:tc>
        <w:tc>
          <w:tcPr>
            <w:tcW w:w="2601" w:type="dxa"/>
          </w:tcPr>
          <w:p w:rsidR="00BC5FEF" w:rsidRDefault="00BC5FEF" w:rsidP="00D33DC6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  <w:proofErr w:type="spellStart"/>
            <w:r>
              <w:rPr>
                <w:rFonts w:ascii="Cambria" w:hAnsi="Cambria"/>
                <w:sz w:val="22"/>
                <w:szCs w:val="28"/>
              </w:rPr>
              <w:t>Denice</w:t>
            </w:r>
            <w:proofErr w:type="spellEnd"/>
            <w:r>
              <w:rPr>
                <w:rFonts w:ascii="Cambria" w:hAnsi="Cambria"/>
                <w:sz w:val="22"/>
                <w:szCs w:val="28"/>
              </w:rPr>
              <w:t xml:space="preserve"> Tai</w:t>
            </w:r>
          </w:p>
        </w:tc>
      </w:tr>
      <w:tr w:rsidR="00BC5FEF" w:rsidRPr="002A0A5B" w:rsidTr="00C823ED">
        <w:tc>
          <w:tcPr>
            <w:tcW w:w="449" w:type="dxa"/>
            <w:shd w:val="clear" w:color="auto" w:fill="auto"/>
          </w:tcPr>
          <w:p w:rsidR="00BC5FEF" w:rsidRDefault="00BC5FEF" w:rsidP="00DB25B3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A</w:t>
            </w:r>
          </w:p>
        </w:tc>
        <w:tc>
          <w:tcPr>
            <w:tcW w:w="2600" w:type="dxa"/>
          </w:tcPr>
          <w:p w:rsidR="00BC5FEF" w:rsidRDefault="00BC5FEF" w:rsidP="00DB25B3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  <w:r>
              <w:rPr>
                <w:rFonts w:ascii="Cambria" w:hAnsi="Cambria"/>
                <w:sz w:val="22"/>
                <w:szCs w:val="28"/>
              </w:rPr>
              <w:t>Daniel Lively</w:t>
            </w:r>
          </w:p>
        </w:tc>
        <w:tc>
          <w:tcPr>
            <w:tcW w:w="380" w:type="dxa"/>
            <w:shd w:val="clear" w:color="auto" w:fill="auto"/>
          </w:tcPr>
          <w:p w:rsidR="00BC5FEF" w:rsidRPr="005D3AB3" w:rsidRDefault="00BC5FEF" w:rsidP="002A0A5B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A</w:t>
            </w:r>
          </w:p>
        </w:tc>
        <w:tc>
          <w:tcPr>
            <w:tcW w:w="2601" w:type="dxa"/>
          </w:tcPr>
          <w:p w:rsidR="00BC5FEF" w:rsidRPr="004B27F7" w:rsidRDefault="00BC5FEF" w:rsidP="005E2C30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  <w:r>
              <w:rPr>
                <w:rFonts w:ascii="Cambria" w:hAnsi="Cambria"/>
                <w:sz w:val="22"/>
                <w:szCs w:val="28"/>
              </w:rPr>
              <w:t xml:space="preserve">Michele </w:t>
            </w:r>
            <w:proofErr w:type="spellStart"/>
            <w:r>
              <w:rPr>
                <w:rFonts w:ascii="Cambria" w:hAnsi="Cambria"/>
                <w:sz w:val="22"/>
                <w:szCs w:val="28"/>
              </w:rPr>
              <w:t>T</w:t>
            </w:r>
            <w:r w:rsidRPr="00D33DC6">
              <w:rPr>
                <w:rFonts w:ascii="Cambria" w:hAnsi="Cambria"/>
                <w:sz w:val="22"/>
                <w:szCs w:val="28"/>
              </w:rPr>
              <w:t>omasulo</w:t>
            </w:r>
            <w:proofErr w:type="spellEnd"/>
          </w:p>
        </w:tc>
      </w:tr>
      <w:tr w:rsidR="00BC5FEF" w:rsidRPr="002A0A5B" w:rsidTr="00C823ED">
        <w:tc>
          <w:tcPr>
            <w:tcW w:w="449" w:type="dxa"/>
            <w:shd w:val="clear" w:color="auto" w:fill="auto"/>
          </w:tcPr>
          <w:p w:rsidR="00BC5FEF" w:rsidRPr="005D3AB3" w:rsidRDefault="00914B95" w:rsidP="00DB25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A</w:t>
            </w:r>
          </w:p>
        </w:tc>
        <w:tc>
          <w:tcPr>
            <w:tcW w:w="2600" w:type="dxa"/>
          </w:tcPr>
          <w:p w:rsidR="00BC5FEF" w:rsidRPr="005D3AB3" w:rsidRDefault="00BC5FEF" w:rsidP="00DB25B3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  <w:proofErr w:type="spellStart"/>
            <w:r w:rsidRPr="00C823ED">
              <w:rPr>
                <w:rFonts w:ascii="Cambria" w:hAnsi="Cambria"/>
                <w:sz w:val="22"/>
                <w:szCs w:val="28"/>
              </w:rPr>
              <w:t>Wilfredo</w:t>
            </w:r>
            <w:proofErr w:type="spellEnd"/>
            <w:r w:rsidRPr="00C823ED">
              <w:rPr>
                <w:rFonts w:ascii="Cambria" w:hAnsi="Cambria"/>
                <w:sz w:val="22"/>
                <w:szCs w:val="28"/>
              </w:rPr>
              <w:t xml:space="preserve"> </w:t>
            </w:r>
            <w:proofErr w:type="spellStart"/>
            <w:r w:rsidRPr="00C823ED">
              <w:rPr>
                <w:rFonts w:ascii="Cambria" w:hAnsi="Cambria"/>
                <w:sz w:val="22"/>
                <w:szCs w:val="28"/>
              </w:rPr>
              <w:t>Manuntag</w:t>
            </w:r>
            <w:proofErr w:type="spellEnd"/>
          </w:p>
        </w:tc>
        <w:tc>
          <w:tcPr>
            <w:tcW w:w="380" w:type="dxa"/>
            <w:shd w:val="clear" w:color="auto" w:fill="auto"/>
          </w:tcPr>
          <w:p w:rsidR="00BC5FEF" w:rsidRPr="005D3AB3" w:rsidRDefault="00BC5FEF" w:rsidP="00914B95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P</w:t>
            </w:r>
          </w:p>
        </w:tc>
        <w:tc>
          <w:tcPr>
            <w:tcW w:w="2601" w:type="dxa"/>
          </w:tcPr>
          <w:p w:rsidR="00BC5FEF" w:rsidRPr="005D3AB3" w:rsidRDefault="00BC5FEF" w:rsidP="005E2C30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  <w:r>
              <w:rPr>
                <w:rFonts w:ascii="Cambria" w:hAnsi="Cambria"/>
                <w:sz w:val="22"/>
                <w:szCs w:val="28"/>
              </w:rPr>
              <w:t>Christina Wong</w:t>
            </w:r>
          </w:p>
        </w:tc>
      </w:tr>
      <w:tr w:rsidR="00BC5FEF" w:rsidRPr="002A0A5B" w:rsidTr="00C823ED">
        <w:trPr>
          <w:trHeight w:val="70"/>
        </w:trPr>
        <w:tc>
          <w:tcPr>
            <w:tcW w:w="449" w:type="dxa"/>
            <w:shd w:val="clear" w:color="auto" w:fill="auto"/>
          </w:tcPr>
          <w:p w:rsidR="00BC5FEF" w:rsidRPr="005D3AB3" w:rsidRDefault="00BC5FEF" w:rsidP="00914B9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</w:t>
            </w:r>
          </w:p>
        </w:tc>
        <w:tc>
          <w:tcPr>
            <w:tcW w:w="2600" w:type="dxa"/>
          </w:tcPr>
          <w:p w:rsidR="00BC5FEF" w:rsidRPr="005D3AB3" w:rsidRDefault="00BC5FEF" w:rsidP="00C823ED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  <w:r>
              <w:rPr>
                <w:rFonts w:ascii="Cambria" w:hAnsi="Cambria"/>
                <w:sz w:val="22"/>
                <w:szCs w:val="28"/>
              </w:rPr>
              <w:t>Shelly Maramonte</w:t>
            </w:r>
          </w:p>
        </w:tc>
        <w:tc>
          <w:tcPr>
            <w:tcW w:w="380" w:type="dxa"/>
            <w:shd w:val="clear" w:color="auto" w:fill="auto"/>
          </w:tcPr>
          <w:p w:rsidR="00BC5FEF" w:rsidRPr="005D3AB3" w:rsidRDefault="00BC5FEF" w:rsidP="002A0A5B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A</w:t>
            </w:r>
          </w:p>
        </w:tc>
        <w:tc>
          <w:tcPr>
            <w:tcW w:w="2601" w:type="dxa"/>
          </w:tcPr>
          <w:p w:rsidR="00BC5FEF" w:rsidRDefault="00BC5FEF" w:rsidP="005E2C30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  <w:r>
              <w:rPr>
                <w:rFonts w:ascii="Cambria" w:hAnsi="Cambria"/>
                <w:sz w:val="22"/>
                <w:szCs w:val="28"/>
              </w:rPr>
              <w:t>Jose Yasul</w:t>
            </w:r>
          </w:p>
        </w:tc>
      </w:tr>
      <w:tr w:rsidR="00BC5FEF" w:rsidRPr="002A0A5B" w:rsidTr="00C823ED">
        <w:trPr>
          <w:trHeight w:val="70"/>
        </w:trPr>
        <w:tc>
          <w:tcPr>
            <w:tcW w:w="449" w:type="dxa"/>
            <w:shd w:val="clear" w:color="auto" w:fill="auto"/>
          </w:tcPr>
          <w:p w:rsidR="00BC5FEF" w:rsidRPr="005D3AB3" w:rsidRDefault="00BC5FEF" w:rsidP="00914B95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P</w:t>
            </w:r>
          </w:p>
        </w:tc>
        <w:tc>
          <w:tcPr>
            <w:tcW w:w="2600" w:type="dxa"/>
          </w:tcPr>
          <w:p w:rsidR="00BC5FEF" w:rsidRPr="005D3AB3" w:rsidRDefault="00BC5FEF" w:rsidP="00443472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  <w:r>
              <w:rPr>
                <w:rFonts w:ascii="Cambria" w:hAnsi="Cambria"/>
                <w:sz w:val="22"/>
                <w:szCs w:val="28"/>
              </w:rPr>
              <w:t xml:space="preserve">Sandra </w:t>
            </w:r>
            <w:proofErr w:type="spellStart"/>
            <w:r>
              <w:rPr>
                <w:rFonts w:ascii="Cambria" w:hAnsi="Cambria"/>
                <w:sz w:val="22"/>
                <w:szCs w:val="28"/>
              </w:rPr>
              <w:t>Murguia</w:t>
            </w:r>
            <w:proofErr w:type="spellEnd"/>
            <w:r>
              <w:rPr>
                <w:rFonts w:ascii="Cambria" w:hAnsi="Cambria"/>
                <w:sz w:val="22"/>
                <w:szCs w:val="28"/>
              </w:rPr>
              <w:t>-</w:t>
            </w:r>
            <w:r w:rsidRPr="00C823ED">
              <w:rPr>
                <w:rFonts w:ascii="Cambria" w:hAnsi="Cambria"/>
                <w:sz w:val="22"/>
                <w:szCs w:val="28"/>
              </w:rPr>
              <w:t>Gregory</w:t>
            </w:r>
          </w:p>
        </w:tc>
        <w:tc>
          <w:tcPr>
            <w:tcW w:w="380" w:type="dxa"/>
            <w:shd w:val="clear" w:color="auto" w:fill="auto"/>
          </w:tcPr>
          <w:p w:rsidR="00BC5FEF" w:rsidRPr="005D3AB3" w:rsidRDefault="00BC5FEF" w:rsidP="002A0A5B">
            <w:pPr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601" w:type="dxa"/>
          </w:tcPr>
          <w:p w:rsidR="00BC5FEF" w:rsidRDefault="00BC5FEF" w:rsidP="005E2C30">
            <w:pPr>
              <w:tabs>
                <w:tab w:val="left" w:pos="7845"/>
              </w:tabs>
              <w:rPr>
                <w:rFonts w:ascii="Cambria" w:hAnsi="Cambria"/>
                <w:sz w:val="22"/>
                <w:szCs w:val="28"/>
              </w:rPr>
            </w:pPr>
          </w:p>
        </w:tc>
      </w:tr>
    </w:tbl>
    <w:p w:rsidR="00C46A93" w:rsidRPr="002A0A5B" w:rsidRDefault="00C46A93" w:rsidP="002A0A5B"/>
    <w:tbl>
      <w:tblPr>
        <w:tblW w:w="106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6"/>
        <w:gridCol w:w="3672"/>
        <w:gridCol w:w="3420"/>
      </w:tblGrid>
      <w:tr w:rsidR="00C46A93" w:rsidTr="00BA64E2">
        <w:trPr>
          <w:trHeight w:val="400"/>
        </w:trPr>
        <w:tc>
          <w:tcPr>
            <w:tcW w:w="10638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DD9C3"/>
            <w:vAlign w:val="center"/>
          </w:tcPr>
          <w:p w:rsidR="00C46A93" w:rsidRDefault="00C46A93" w:rsidP="00C90241">
            <w:pPr>
              <w:jc w:val="center"/>
              <w:rPr>
                <w:rFonts w:ascii="Arial" w:hAnsi="Arial"/>
                <w:b/>
              </w:rPr>
            </w:pPr>
            <w:r w:rsidRPr="002A0A5B">
              <w:rPr>
                <w:rFonts w:ascii="Arial" w:hAnsi="Arial"/>
                <w:b/>
              </w:rPr>
              <w:t>Meeting Date</w:t>
            </w:r>
            <w:r w:rsidR="00DC21E9">
              <w:rPr>
                <w:rFonts w:ascii="Arial" w:hAnsi="Arial"/>
                <w:b/>
              </w:rPr>
              <w:t>:</w:t>
            </w:r>
            <w:r w:rsidRPr="002A0A5B">
              <w:rPr>
                <w:rFonts w:ascii="Arial" w:hAnsi="Arial"/>
                <w:b/>
              </w:rPr>
              <w:t xml:space="preserve"> </w:t>
            </w:r>
            <w:r w:rsidR="00C90241">
              <w:rPr>
                <w:rFonts w:ascii="Arial" w:hAnsi="Arial"/>
                <w:b/>
              </w:rPr>
              <w:t>Februa</w:t>
            </w:r>
            <w:r w:rsidR="00BC5FEF">
              <w:rPr>
                <w:rFonts w:ascii="Arial" w:hAnsi="Arial"/>
                <w:b/>
              </w:rPr>
              <w:t>ry</w:t>
            </w:r>
            <w:r w:rsidR="00D33DC6">
              <w:rPr>
                <w:rFonts w:ascii="Arial" w:hAnsi="Arial"/>
                <w:b/>
              </w:rPr>
              <w:t xml:space="preserve"> </w:t>
            </w:r>
            <w:r w:rsidR="00C90241">
              <w:rPr>
                <w:rFonts w:ascii="Arial" w:hAnsi="Arial"/>
                <w:b/>
              </w:rPr>
              <w:t>21</w:t>
            </w:r>
            <w:r w:rsidR="008174B9">
              <w:rPr>
                <w:rFonts w:ascii="Arial" w:hAnsi="Arial"/>
                <w:b/>
              </w:rPr>
              <w:t>,</w:t>
            </w:r>
            <w:r w:rsidR="006042C8">
              <w:rPr>
                <w:rFonts w:ascii="Arial" w:hAnsi="Arial"/>
                <w:b/>
              </w:rPr>
              <w:t xml:space="preserve"> 20</w:t>
            </w:r>
            <w:r w:rsidRPr="002A0A5B">
              <w:rPr>
                <w:rFonts w:ascii="Arial" w:hAnsi="Arial"/>
                <w:b/>
              </w:rPr>
              <w:t>1</w:t>
            </w:r>
            <w:r w:rsidR="00BC5FEF">
              <w:rPr>
                <w:rFonts w:ascii="Arial" w:hAnsi="Arial"/>
                <w:b/>
              </w:rPr>
              <w:t>3</w:t>
            </w:r>
          </w:p>
        </w:tc>
      </w:tr>
      <w:tr w:rsidR="00C46A93" w:rsidRPr="005D3AB3" w:rsidTr="00311FC9">
        <w:trPr>
          <w:cantSplit/>
          <w:trHeight w:val="300"/>
        </w:trPr>
        <w:tc>
          <w:tcPr>
            <w:tcW w:w="3546" w:type="dxa"/>
            <w:tcBorders>
              <w:top w:val="double" w:sz="4" w:space="0" w:color="auto"/>
              <w:bottom w:val="single" w:sz="4" w:space="0" w:color="auto"/>
            </w:tcBorders>
          </w:tcPr>
          <w:p w:rsidR="00C46A93" w:rsidRPr="005D3AB3" w:rsidRDefault="00C46A93">
            <w:pPr>
              <w:pStyle w:val="Heading5"/>
              <w:keepNext w:val="0"/>
              <w:rPr>
                <w:rFonts w:ascii="Cambria" w:hAnsi="Cambria"/>
              </w:rPr>
            </w:pPr>
            <w:r w:rsidRPr="005D3AB3">
              <w:rPr>
                <w:rFonts w:ascii="Cambria" w:hAnsi="Cambria"/>
              </w:rPr>
              <w:t>Agenda</w:t>
            </w:r>
          </w:p>
        </w:tc>
        <w:tc>
          <w:tcPr>
            <w:tcW w:w="3672" w:type="dxa"/>
            <w:tcBorders>
              <w:top w:val="double" w:sz="4" w:space="0" w:color="auto"/>
              <w:bottom w:val="single" w:sz="4" w:space="0" w:color="auto"/>
            </w:tcBorders>
          </w:tcPr>
          <w:p w:rsidR="00C46A93" w:rsidRPr="005D3AB3" w:rsidRDefault="00C46A93">
            <w:pPr>
              <w:rPr>
                <w:rFonts w:ascii="Cambria" w:hAnsi="Cambria"/>
                <w:b/>
              </w:rPr>
            </w:pPr>
            <w:r w:rsidRPr="005D3AB3">
              <w:rPr>
                <w:rFonts w:ascii="Cambria" w:hAnsi="Cambria"/>
                <w:b/>
              </w:rPr>
              <w:t>Discussion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C46A93" w:rsidRPr="005D3AB3" w:rsidRDefault="00C46A93">
            <w:pPr>
              <w:rPr>
                <w:rFonts w:ascii="Cambria" w:hAnsi="Cambria"/>
                <w:b/>
              </w:rPr>
            </w:pPr>
            <w:r w:rsidRPr="005D3AB3">
              <w:rPr>
                <w:rFonts w:ascii="Cambria" w:hAnsi="Cambria"/>
                <w:b/>
              </w:rPr>
              <w:t>Action/Responsible Party</w:t>
            </w:r>
          </w:p>
        </w:tc>
      </w:tr>
      <w:tr w:rsidR="00C46A93" w:rsidRPr="005D3AB3" w:rsidTr="00311FC9">
        <w:trPr>
          <w:cantSplit/>
          <w:trHeight w:val="474"/>
        </w:trPr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C46A93" w:rsidRPr="007842A2" w:rsidRDefault="00C46A93" w:rsidP="00AD200B">
            <w:pPr>
              <w:tabs>
                <w:tab w:val="left" w:pos="720"/>
              </w:tabs>
              <w:ind w:left="720" w:hanging="720"/>
              <w:rPr>
                <w:rFonts w:asciiTheme="majorHAnsi" w:hAnsiTheme="majorHAnsi"/>
                <w:b/>
              </w:rPr>
            </w:pPr>
            <w:r w:rsidRPr="007842A2">
              <w:rPr>
                <w:rFonts w:asciiTheme="majorHAnsi" w:hAnsiTheme="majorHAnsi"/>
                <w:b/>
              </w:rPr>
              <w:t xml:space="preserve">I. </w:t>
            </w:r>
            <w:r w:rsidR="00AD200B">
              <w:rPr>
                <w:rFonts w:asciiTheme="majorHAnsi" w:hAnsiTheme="majorHAnsi"/>
                <w:b/>
              </w:rPr>
              <w:t xml:space="preserve">          </w:t>
            </w:r>
            <w:r w:rsidRPr="007842A2">
              <w:rPr>
                <w:rFonts w:asciiTheme="majorHAnsi" w:hAnsiTheme="majorHAnsi"/>
                <w:b/>
              </w:rPr>
              <w:t>CALL TO ORDER</w:t>
            </w:r>
          </w:p>
          <w:p w:rsidR="00C46A93" w:rsidRPr="007842A2" w:rsidRDefault="00C46A93">
            <w:pPr>
              <w:pStyle w:val="Heading5"/>
              <w:keepNext w:val="0"/>
              <w:ind w:left="360"/>
              <w:rPr>
                <w:rFonts w:asciiTheme="majorHAnsi" w:hAnsiTheme="majorHAnsi"/>
              </w:rPr>
            </w:pPr>
          </w:p>
        </w:tc>
        <w:tc>
          <w:tcPr>
            <w:tcW w:w="3672" w:type="dxa"/>
            <w:tcBorders>
              <w:top w:val="single" w:sz="4" w:space="0" w:color="auto"/>
              <w:bottom w:val="single" w:sz="4" w:space="0" w:color="auto"/>
            </w:tcBorders>
          </w:tcPr>
          <w:p w:rsidR="00C46A93" w:rsidRPr="007842A2" w:rsidRDefault="00C46A93">
            <w:pPr>
              <w:rPr>
                <w:rFonts w:asciiTheme="majorHAnsi" w:hAnsiTheme="majorHAnsi"/>
                <w:b/>
                <w:u w:val="single"/>
              </w:rPr>
            </w:pPr>
            <w:r w:rsidRPr="007842A2">
              <w:rPr>
                <w:rFonts w:asciiTheme="majorHAnsi" w:hAnsiTheme="majorHAnsi"/>
                <w:b/>
                <w:u w:val="single"/>
              </w:rPr>
              <w:t>Call To Order</w:t>
            </w:r>
          </w:p>
          <w:p w:rsidR="00C46A93" w:rsidRPr="007842A2" w:rsidRDefault="00C46A93" w:rsidP="00414FCD">
            <w:pPr>
              <w:rPr>
                <w:rFonts w:asciiTheme="majorHAnsi" w:hAnsiTheme="majorHAnsi"/>
              </w:rPr>
            </w:pPr>
            <w:r w:rsidRPr="007842A2">
              <w:rPr>
                <w:rFonts w:asciiTheme="majorHAnsi" w:hAnsiTheme="majorHAnsi"/>
              </w:rPr>
              <w:t>The me</w:t>
            </w:r>
            <w:r w:rsidR="00A01462" w:rsidRPr="007842A2">
              <w:rPr>
                <w:rFonts w:asciiTheme="majorHAnsi" w:hAnsiTheme="majorHAnsi"/>
              </w:rPr>
              <w:t xml:space="preserve">eting was called to order </w:t>
            </w:r>
            <w:r w:rsidR="00914B95">
              <w:rPr>
                <w:rFonts w:asciiTheme="majorHAnsi" w:hAnsiTheme="majorHAnsi"/>
              </w:rPr>
              <w:t>at 12:15</w:t>
            </w:r>
            <w:r w:rsidR="00414FCD">
              <w:rPr>
                <w:rFonts w:asciiTheme="majorHAnsi" w:hAnsiTheme="majorHAnsi"/>
              </w:rPr>
              <w:t>pm</w:t>
            </w:r>
            <w:r w:rsidR="00414FCD" w:rsidRPr="007842A2">
              <w:rPr>
                <w:rFonts w:asciiTheme="majorHAnsi" w:hAnsiTheme="majorHAnsi"/>
              </w:rPr>
              <w:t xml:space="preserve"> </w:t>
            </w:r>
            <w:r w:rsidRPr="007842A2">
              <w:rPr>
                <w:rFonts w:asciiTheme="majorHAnsi" w:hAnsiTheme="majorHAnsi"/>
              </w:rPr>
              <w:t xml:space="preserve">by Dr. </w:t>
            </w:r>
            <w:r w:rsidR="00BA64E2" w:rsidRPr="00BA64E2">
              <w:rPr>
                <w:rFonts w:asciiTheme="majorHAnsi" w:hAnsiTheme="majorHAnsi"/>
              </w:rPr>
              <w:t>Joseph Chavez Carey</w:t>
            </w:r>
            <w:r w:rsidRPr="007842A2">
              <w:rPr>
                <w:rFonts w:asciiTheme="majorHAnsi" w:hAnsiTheme="majorHAnsi"/>
              </w:rPr>
              <w:t>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C46A93" w:rsidRPr="007842A2" w:rsidRDefault="00C46A93" w:rsidP="005C21A2">
            <w:pPr>
              <w:rPr>
                <w:rFonts w:asciiTheme="majorHAnsi" w:hAnsiTheme="majorHAnsi"/>
              </w:rPr>
            </w:pPr>
            <w:r w:rsidRPr="007842A2">
              <w:rPr>
                <w:rFonts w:asciiTheme="majorHAnsi" w:hAnsiTheme="majorHAnsi"/>
              </w:rPr>
              <w:t xml:space="preserve">Dr. </w:t>
            </w:r>
            <w:r w:rsidR="00BA64E2" w:rsidRPr="00BA64E2">
              <w:rPr>
                <w:rFonts w:asciiTheme="majorHAnsi" w:hAnsiTheme="majorHAnsi"/>
              </w:rPr>
              <w:t xml:space="preserve">Carey </w:t>
            </w:r>
            <w:r w:rsidRPr="007842A2">
              <w:rPr>
                <w:rFonts w:asciiTheme="majorHAnsi" w:hAnsiTheme="majorHAnsi"/>
              </w:rPr>
              <w:t>ca</w:t>
            </w:r>
            <w:r w:rsidR="00A01462" w:rsidRPr="007842A2">
              <w:rPr>
                <w:rFonts w:asciiTheme="majorHAnsi" w:hAnsiTheme="majorHAnsi"/>
              </w:rPr>
              <w:t>lled the meeting to order</w:t>
            </w:r>
            <w:r w:rsidR="005C21A2">
              <w:rPr>
                <w:rFonts w:asciiTheme="majorHAnsi" w:hAnsiTheme="majorHAnsi"/>
              </w:rPr>
              <w:t>.</w:t>
            </w:r>
          </w:p>
        </w:tc>
      </w:tr>
      <w:tr w:rsidR="00281E31" w:rsidRPr="005D3AB3" w:rsidTr="00311FC9">
        <w:trPr>
          <w:cantSplit/>
          <w:trHeight w:val="474"/>
        </w:trPr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281E31" w:rsidRPr="007842A2" w:rsidRDefault="00281E31" w:rsidP="00281E31">
            <w:pPr>
              <w:pStyle w:val="Heading5"/>
              <w:keepNext w:val="0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7842A2">
              <w:rPr>
                <w:rFonts w:asciiTheme="majorHAnsi" w:hAnsiTheme="majorHAnsi"/>
              </w:rPr>
              <w:t xml:space="preserve">APPROVAL OF MINUTES </w:t>
            </w:r>
          </w:p>
        </w:tc>
        <w:tc>
          <w:tcPr>
            <w:tcW w:w="3672" w:type="dxa"/>
            <w:tcBorders>
              <w:top w:val="single" w:sz="4" w:space="0" w:color="auto"/>
              <w:bottom w:val="single" w:sz="4" w:space="0" w:color="auto"/>
            </w:tcBorders>
          </w:tcPr>
          <w:p w:rsidR="00281E31" w:rsidRPr="007842A2" w:rsidRDefault="00914B95" w:rsidP="00914B95">
            <w:pPr>
              <w:rPr>
                <w:rFonts w:asciiTheme="majorHAnsi" w:hAnsiTheme="majorHAnsi"/>
                <w:b/>
                <w:u w:val="single"/>
              </w:rPr>
            </w:pPr>
            <w:r>
              <w:rPr>
                <w:rFonts w:asciiTheme="majorHAnsi" w:hAnsiTheme="majorHAnsi"/>
              </w:rPr>
              <w:t>M</w:t>
            </w:r>
            <w:r w:rsidR="00684699">
              <w:rPr>
                <w:rFonts w:asciiTheme="majorHAnsi" w:hAnsiTheme="majorHAnsi"/>
              </w:rPr>
              <w:t xml:space="preserve">inutes </w:t>
            </w:r>
            <w:r>
              <w:rPr>
                <w:rFonts w:asciiTheme="majorHAnsi" w:hAnsiTheme="majorHAnsi"/>
              </w:rPr>
              <w:t xml:space="preserve">of 1/17/13 meeting </w:t>
            </w:r>
            <w:r w:rsidR="00684699">
              <w:rPr>
                <w:rFonts w:asciiTheme="majorHAnsi" w:hAnsiTheme="majorHAnsi"/>
              </w:rPr>
              <w:t>approve</w:t>
            </w:r>
            <w:r>
              <w:rPr>
                <w:rFonts w:asciiTheme="majorHAnsi" w:hAnsiTheme="majorHAnsi"/>
              </w:rPr>
              <w:t>d.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81E31" w:rsidRPr="007842A2" w:rsidRDefault="00281E31" w:rsidP="00EC7265">
            <w:pPr>
              <w:rPr>
                <w:rFonts w:asciiTheme="majorHAnsi" w:hAnsiTheme="majorHAnsi"/>
              </w:rPr>
            </w:pPr>
            <w:r w:rsidRPr="007842A2">
              <w:rPr>
                <w:rFonts w:asciiTheme="majorHAnsi" w:hAnsiTheme="majorHAnsi"/>
              </w:rPr>
              <w:t>Information only.</w:t>
            </w:r>
          </w:p>
        </w:tc>
      </w:tr>
      <w:tr w:rsidR="00424F19" w:rsidRPr="005D3AB3" w:rsidTr="005C21A2">
        <w:trPr>
          <w:cantSplit/>
          <w:trHeight w:val="395"/>
        </w:trPr>
        <w:tc>
          <w:tcPr>
            <w:tcW w:w="1063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F19" w:rsidRPr="00424F19" w:rsidRDefault="00424F19" w:rsidP="00424F19">
            <w:pPr>
              <w:tabs>
                <w:tab w:val="left" w:pos="720"/>
              </w:tabs>
              <w:ind w:left="720" w:hanging="720"/>
              <w:rPr>
                <w:rFonts w:asciiTheme="majorHAnsi" w:hAnsiTheme="majorHAnsi"/>
                <w:b/>
              </w:rPr>
            </w:pPr>
            <w:r w:rsidRPr="00424F19">
              <w:rPr>
                <w:rFonts w:asciiTheme="majorHAnsi" w:hAnsiTheme="majorHAnsi"/>
                <w:b/>
              </w:rPr>
              <w:t xml:space="preserve">III. </w:t>
            </w:r>
            <w:r>
              <w:rPr>
                <w:rFonts w:asciiTheme="majorHAnsi" w:hAnsiTheme="majorHAnsi"/>
                <w:b/>
              </w:rPr>
              <w:t xml:space="preserve">      </w:t>
            </w:r>
            <w:r w:rsidRPr="00424F19">
              <w:rPr>
                <w:rFonts w:asciiTheme="majorHAnsi" w:hAnsiTheme="majorHAnsi"/>
                <w:b/>
              </w:rPr>
              <w:t>ANNOUNCMENTS</w:t>
            </w:r>
          </w:p>
        </w:tc>
      </w:tr>
      <w:tr w:rsidR="00281E31" w:rsidRPr="005D3AB3" w:rsidTr="00B17F68">
        <w:trPr>
          <w:cantSplit/>
          <w:trHeight w:val="474"/>
        </w:trPr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B26879" w:rsidRPr="007842A2" w:rsidRDefault="00BC5FEF" w:rsidP="00914B95">
            <w:pPr>
              <w:pStyle w:val="ListParagraph"/>
              <w:numPr>
                <w:ilvl w:val="0"/>
                <w:numId w:val="39"/>
              </w:num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Provider efficiency training </w:t>
            </w:r>
            <w:r w:rsidR="00914B95">
              <w:rPr>
                <w:rFonts w:asciiTheme="majorHAnsi" w:hAnsiTheme="majorHAnsi"/>
                <w:b/>
              </w:rPr>
              <w:t>reminder</w:t>
            </w:r>
          </w:p>
        </w:tc>
        <w:tc>
          <w:tcPr>
            <w:tcW w:w="3672" w:type="dxa"/>
            <w:tcBorders>
              <w:top w:val="single" w:sz="4" w:space="0" w:color="auto"/>
              <w:bottom w:val="single" w:sz="4" w:space="0" w:color="auto"/>
            </w:tcBorders>
          </w:tcPr>
          <w:p w:rsidR="00281E31" w:rsidRPr="007842A2" w:rsidRDefault="00914B95" w:rsidP="00914B9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Providers were reminded of the upcoming ccLink provider efficiency training next week and a flyer was printed out.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81E31" w:rsidRPr="007842A2" w:rsidRDefault="00B17F68" w:rsidP="00D7638E">
            <w:pPr>
              <w:rPr>
                <w:rFonts w:asciiTheme="majorHAnsi" w:hAnsiTheme="majorHAnsi"/>
              </w:rPr>
            </w:pPr>
            <w:r w:rsidRPr="007842A2">
              <w:rPr>
                <w:rFonts w:asciiTheme="majorHAnsi" w:hAnsiTheme="majorHAnsi"/>
              </w:rPr>
              <w:t>Information only.</w:t>
            </w:r>
          </w:p>
        </w:tc>
      </w:tr>
      <w:tr w:rsidR="00B26879" w:rsidRPr="005D3AB3" w:rsidTr="00B17F68">
        <w:trPr>
          <w:cantSplit/>
          <w:trHeight w:val="474"/>
        </w:trPr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B26879" w:rsidRPr="007842A2" w:rsidRDefault="005C21A2" w:rsidP="00D7638E">
            <w:pPr>
              <w:pStyle w:val="Heading5"/>
              <w:keepNext w:val="0"/>
              <w:numPr>
                <w:ilvl w:val="0"/>
                <w:numId w:val="39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Individual team meetings</w:t>
            </w:r>
          </w:p>
        </w:tc>
        <w:tc>
          <w:tcPr>
            <w:tcW w:w="3672" w:type="dxa"/>
            <w:tcBorders>
              <w:top w:val="single" w:sz="4" w:space="0" w:color="auto"/>
              <w:bottom w:val="single" w:sz="4" w:space="0" w:color="auto"/>
            </w:tcBorders>
          </w:tcPr>
          <w:p w:rsidR="00B26879" w:rsidRPr="007842A2" w:rsidRDefault="00B17F68" w:rsidP="005C21A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</w:t>
            </w:r>
            <w:r w:rsidR="00914B95">
              <w:rPr>
                <w:rFonts w:asciiTheme="majorHAnsi" w:hAnsiTheme="majorHAnsi"/>
              </w:rPr>
              <w:t>re will be individual team meetings which are optional for providers, LVNs and care coordinators</w:t>
            </w:r>
            <w:r>
              <w:rPr>
                <w:rFonts w:asciiTheme="majorHAnsi" w:hAnsiTheme="majorHAnsi"/>
              </w:rPr>
              <w:t>.</w:t>
            </w:r>
            <w:r w:rsidR="00D7638E" w:rsidRPr="00D7638E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B26879" w:rsidRPr="007842A2" w:rsidRDefault="005C21A2" w:rsidP="005C21A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Sylvia Elizarraraz is going to be coordinating these meetings.</w:t>
            </w:r>
          </w:p>
        </w:tc>
      </w:tr>
      <w:tr w:rsidR="00B26879" w:rsidRPr="005D3AB3" w:rsidTr="00424F19">
        <w:trPr>
          <w:cantSplit/>
          <w:trHeight w:val="474"/>
        </w:trPr>
        <w:tc>
          <w:tcPr>
            <w:tcW w:w="3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79" w:rsidRPr="007842A2" w:rsidRDefault="005C21A2" w:rsidP="005C21A2">
            <w:pPr>
              <w:pStyle w:val="Heading5"/>
              <w:keepNext w:val="0"/>
              <w:numPr>
                <w:ilvl w:val="0"/>
                <w:numId w:val="39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Workplace ergonomic evaluations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79" w:rsidRPr="007842A2" w:rsidRDefault="000B39CD" w:rsidP="005C21A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Providers </w:t>
            </w:r>
            <w:r w:rsidR="005C21A2">
              <w:rPr>
                <w:rFonts w:asciiTheme="majorHAnsi" w:hAnsiTheme="majorHAnsi"/>
              </w:rPr>
              <w:t xml:space="preserve">are </w:t>
            </w:r>
            <w:r>
              <w:rPr>
                <w:rFonts w:asciiTheme="majorHAnsi" w:hAnsiTheme="majorHAnsi"/>
              </w:rPr>
              <w:t xml:space="preserve">reminded that they can set up individual evaluations for workplace ergonomics.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26879" w:rsidRPr="007842A2" w:rsidRDefault="005C21A2" w:rsidP="005C21A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Email Sylvia with your employee number and availability to request an evaluation.</w:t>
            </w:r>
          </w:p>
        </w:tc>
      </w:tr>
      <w:tr w:rsidR="00311FC9" w:rsidRPr="005D3AB3" w:rsidTr="00424F19">
        <w:trPr>
          <w:cantSplit/>
          <w:trHeight w:val="474"/>
        </w:trPr>
        <w:tc>
          <w:tcPr>
            <w:tcW w:w="3546" w:type="dxa"/>
            <w:tcBorders>
              <w:top w:val="single" w:sz="4" w:space="0" w:color="auto"/>
              <w:bottom w:val="double" w:sz="4" w:space="0" w:color="auto"/>
            </w:tcBorders>
          </w:tcPr>
          <w:p w:rsidR="00311FC9" w:rsidRPr="007842A2" w:rsidRDefault="005C21A2" w:rsidP="00414FCD">
            <w:pPr>
              <w:pStyle w:val="Heading5"/>
              <w:keepNext w:val="0"/>
              <w:numPr>
                <w:ilvl w:val="0"/>
                <w:numId w:val="39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Expired meds on med list</w:t>
            </w:r>
          </w:p>
        </w:tc>
        <w:tc>
          <w:tcPr>
            <w:tcW w:w="3672" w:type="dxa"/>
            <w:tcBorders>
              <w:top w:val="single" w:sz="4" w:space="0" w:color="auto"/>
              <w:bottom w:val="double" w:sz="4" w:space="0" w:color="auto"/>
            </w:tcBorders>
          </w:tcPr>
          <w:p w:rsidR="00311FC9" w:rsidRPr="007842A2" w:rsidRDefault="000B39CD" w:rsidP="00B2687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Providers reminded to please clean up the med list and to remove any discontinued meds prior to the After Visit Summary being printed in clinic.</w:t>
            </w:r>
          </w:p>
        </w:tc>
        <w:tc>
          <w:tcPr>
            <w:tcW w:w="342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11FC9" w:rsidRPr="007842A2" w:rsidRDefault="00311FC9" w:rsidP="00A74DB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Information only.</w:t>
            </w:r>
          </w:p>
        </w:tc>
      </w:tr>
      <w:tr w:rsidR="00311FC9" w:rsidRPr="005D3AB3" w:rsidTr="00424F19">
        <w:trPr>
          <w:cantSplit/>
          <w:trHeight w:val="474"/>
        </w:trPr>
        <w:tc>
          <w:tcPr>
            <w:tcW w:w="354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11FC9" w:rsidRPr="007842A2" w:rsidRDefault="000B39CD" w:rsidP="00B26879">
            <w:pPr>
              <w:pStyle w:val="Heading5"/>
              <w:keepNext w:val="0"/>
              <w:numPr>
                <w:ilvl w:val="0"/>
                <w:numId w:val="39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Prenatal clinic</w:t>
            </w:r>
          </w:p>
        </w:tc>
        <w:tc>
          <w:tcPr>
            <w:tcW w:w="36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311FC9" w:rsidRPr="007842A2" w:rsidRDefault="000B39CD" w:rsidP="00DD499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Count four hours of prenatal clinic at site counting toward the panel management bonus. Reference email from Jose Yasul which was also given to providers as a printout.</w:t>
            </w:r>
          </w:p>
        </w:tc>
        <w:tc>
          <w:tcPr>
            <w:tcW w:w="3420" w:type="dxa"/>
            <w:tcBorders>
              <w:top w:val="double" w:sz="4" w:space="0" w:color="auto"/>
              <w:bottom w:val="single" w:sz="4" w:space="0" w:color="auto"/>
            </w:tcBorders>
          </w:tcPr>
          <w:p w:rsidR="00311FC9" w:rsidRPr="007842A2" w:rsidRDefault="005C21A2" w:rsidP="00DD4994">
            <w:pPr>
              <w:rPr>
                <w:rFonts w:asciiTheme="majorHAnsi" w:hAnsiTheme="majorHAnsi"/>
              </w:rPr>
            </w:pPr>
            <w:r w:rsidRPr="00043E30">
              <w:rPr>
                <w:rFonts w:ascii="Cambria" w:hAnsi="Cambria"/>
              </w:rPr>
              <w:t>Information only.</w:t>
            </w:r>
          </w:p>
        </w:tc>
      </w:tr>
      <w:tr w:rsidR="00DD4994" w:rsidRPr="005D3AB3" w:rsidTr="00311FC9">
        <w:trPr>
          <w:cantSplit/>
          <w:trHeight w:val="474"/>
        </w:trPr>
        <w:tc>
          <w:tcPr>
            <w:tcW w:w="3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94" w:rsidRDefault="009E7717" w:rsidP="009E7717">
            <w:pPr>
              <w:pStyle w:val="Heading5"/>
              <w:keepNext w:val="0"/>
              <w:numPr>
                <w:ilvl w:val="0"/>
                <w:numId w:val="39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Farewell to Dr.</w:t>
            </w:r>
            <w:r w:rsidR="0008162F">
              <w:rPr>
                <w:rFonts w:asciiTheme="majorHAnsi" w:hAnsiTheme="majorHAnsi"/>
              </w:rPr>
              <w:t xml:space="preserve"> Palmer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4994" w:rsidRDefault="000B39CD" w:rsidP="000B39C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Sincere fond farewell to Dr. Nancy Palmer. The Far East division appreciates all of her hard work over the years and wishes her good luck in the future.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DD4994" w:rsidRDefault="00DD4994" w:rsidP="00DD4994">
            <w:pPr>
              <w:rPr>
                <w:rFonts w:asciiTheme="majorHAnsi" w:hAnsiTheme="majorHAnsi"/>
              </w:rPr>
            </w:pPr>
            <w:r w:rsidRPr="00043E30">
              <w:rPr>
                <w:rFonts w:ascii="Cambria" w:hAnsi="Cambria"/>
              </w:rPr>
              <w:t>Information only.</w:t>
            </w:r>
          </w:p>
        </w:tc>
      </w:tr>
      <w:tr w:rsidR="00311FC9" w:rsidRPr="005D3AB3" w:rsidTr="00424F19">
        <w:trPr>
          <w:trHeight w:val="449"/>
        </w:trPr>
        <w:tc>
          <w:tcPr>
            <w:tcW w:w="1063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11FC9" w:rsidRPr="005C21A2" w:rsidRDefault="007D49BF" w:rsidP="005C21A2">
            <w:pPr>
              <w:pStyle w:val="ListParagraph"/>
              <w:numPr>
                <w:ilvl w:val="0"/>
                <w:numId w:val="47"/>
              </w:numPr>
              <w:tabs>
                <w:tab w:val="left" w:pos="720"/>
              </w:tabs>
              <w:ind w:hanging="450"/>
              <w:rPr>
                <w:rFonts w:asciiTheme="majorHAnsi" w:hAnsiTheme="majorHAnsi"/>
                <w:b/>
              </w:rPr>
            </w:pPr>
            <w:r w:rsidRPr="005C21A2">
              <w:rPr>
                <w:rFonts w:asciiTheme="majorHAnsi" w:hAnsiTheme="majorHAnsi"/>
                <w:b/>
                <w:caps/>
              </w:rPr>
              <w:t>Quality Assessment/ Performance Improvement</w:t>
            </w:r>
          </w:p>
        </w:tc>
      </w:tr>
      <w:tr w:rsidR="00043E30" w:rsidRPr="005D3AB3" w:rsidTr="00344E4C">
        <w:trPr>
          <w:trHeight w:val="575"/>
        </w:trPr>
        <w:tc>
          <w:tcPr>
            <w:tcW w:w="3546" w:type="dxa"/>
            <w:tcBorders>
              <w:top w:val="single" w:sz="4" w:space="0" w:color="auto"/>
            </w:tcBorders>
          </w:tcPr>
          <w:p w:rsidR="00043E30" w:rsidRPr="005D3AB3" w:rsidRDefault="00043E30" w:rsidP="00AD200B">
            <w:pPr>
              <w:numPr>
                <w:ilvl w:val="0"/>
                <w:numId w:val="23"/>
              </w:numPr>
              <w:rPr>
                <w:rFonts w:ascii="Cambria" w:hAnsi="Cambria"/>
                <w:b/>
              </w:rPr>
            </w:pPr>
            <w:r w:rsidRPr="007D49BF">
              <w:rPr>
                <w:rFonts w:ascii="Cambria" w:hAnsi="Cambria"/>
                <w:b/>
              </w:rPr>
              <w:t>MEC Highlights</w:t>
            </w:r>
          </w:p>
        </w:tc>
        <w:tc>
          <w:tcPr>
            <w:tcW w:w="3672" w:type="dxa"/>
            <w:tcBorders>
              <w:top w:val="single" w:sz="4" w:space="0" w:color="auto"/>
              <w:bottom w:val="single" w:sz="4" w:space="0" w:color="auto"/>
            </w:tcBorders>
          </w:tcPr>
          <w:p w:rsidR="00043E30" w:rsidRPr="005D3AB3" w:rsidRDefault="00344E4C" w:rsidP="00352E9D">
            <w:pPr>
              <w:rPr>
                <w:rFonts w:ascii="Cambria" w:hAnsi="Cambria"/>
              </w:rPr>
            </w:pPr>
            <w:r w:rsidRPr="00344E4C">
              <w:rPr>
                <w:rFonts w:ascii="Cambria" w:hAnsi="Cambria"/>
              </w:rPr>
              <w:t xml:space="preserve">MEC </w:t>
            </w:r>
            <w:r>
              <w:rPr>
                <w:rFonts w:ascii="Cambria" w:hAnsi="Cambria"/>
              </w:rPr>
              <w:t xml:space="preserve">meeting </w:t>
            </w:r>
            <w:r w:rsidRPr="00344E4C">
              <w:rPr>
                <w:rFonts w:ascii="Cambria" w:hAnsi="Cambria"/>
              </w:rPr>
              <w:t xml:space="preserve">was </w:t>
            </w:r>
            <w:r w:rsidR="00352E9D">
              <w:rPr>
                <w:rFonts w:ascii="Cambria" w:hAnsi="Cambria"/>
              </w:rPr>
              <w:t>not held this week</w:t>
            </w:r>
            <w:r>
              <w:rPr>
                <w:rFonts w:ascii="Cambria" w:hAnsi="Cambria"/>
              </w:rPr>
              <w:t>.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043E30" w:rsidRPr="005D3AB3" w:rsidRDefault="00043E30" w:rsidP="00660E2A">
            <w:pPr>
              <w:rPr>
                <w:rFonts w:ascii="Cambria" w:hAnsi="Cambria"/>
              </w:rPr>
            </w:pPr>
          </w:p>
        </w:tc>
      </w:tr>
      <w:tr w:rsidR="00311FC9" w:rsidRPr="005D3AB3" w:rsidTr="00416F28">
        <w:trPr>
          <w:trHeight w:val="360"/>
        </w:trPr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311FC9" w:rsidRDefault="007D49BF" w:rsidP="00887151">
            <w:pPr>
              <w:numPr>
                <w:ilvl w:val="0"/>
                <w:numId w:val="23"/>
              </w:numPr>
              <w:rPr>
                <w:rFonts w:ascii="Cambria" w:hAnsi="Cambria"/>
                <w:b/>
              </w:rPr>
            </w:pPr>
            <w:r w:rsidRPr="007D49BF">
              <w:rPr>
                <w:rFonts w:ascii="Cambria" w:hAnsi="Cambria"/>
                <w:b/>
              </w:rPr>
              <w:t>Peer Review</w:t>
            </w:r>
          </w:p>
        </w:tc>
        <w:tc>
          <w:tcPr>
            <w:tcW w:w="3672" w:type="dxa"/>
            <w:tcBorders>
              <w:bottom w:val="single" w:sz="4" w:space="0" w:color="auto"/>
            </w:tcBorders>
          </w:tcPr>
          <w:p w:rsidR="007D49BF" w:rsidRPr="007D49BF" w:rsidRDefault="00352E9D" w:rsidP="005C21A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Centralized in Martinez, meeting the third Thursday of every month, we have not had any reports back yet from them. We will need a new volunteer for Thursday afternoons. Dr. Chavez Carey approached Dr. </w:t>
            </w:r>
            <w:proofErr w:type="spellStart"/>
            <w:r>
              <w:rPr>
                <w:rFonts w:ascii="Cambria" w:hAnsi="Cambria"/>
              </w:rPr>
              <w:t>Subash</w:t>
            </w:r>
            <w:proofErr w:type="spellEnd"/>
            <w:r>
              <w:rPr>
                <w:rFonts w:ascii="Cambria" w:hAnsi="Cambria"/>
              </w:rPr>
              <w:t xml:space="preserve"> and she will consider volunteering for that</w:t>
            </w:r>
            <w:r w:rsidR="005C21A2">
              <w:rPr>
                <w:rFonts w:ascii="Cambria" w:hAnsi="Cambria"/>
              </w:rPr>
              <w:t>.</w:t>
            </w:r>
            <w:r>
              <w:rPr>
                <w:rFonts w:ascii="Cambria" w:hAnsi="Cambria"/>
              </w:rPr>
              <w:t xml:space="preserve"> </w:t>
            </w:r>
            <w:r w:rsidR="005C21A2">
              <w:rPr>
                <w:rFonts w:ascii="Cambria" w:hAnsi="Cambria"/>
              </w:rPr>
              <w:t>I</w:t>
            </w:r>
            <w:r>
              <w:rPr>
                <w:rFonts w:ascii="Cambria" w:hAnsi="Cambria"/>
              </w:rPr>
              <w:t>f we cannot find someone from Antioch to replace Dr. Wong when she goes on maternity leave</w:t>
            </w:r>
            <w:r w:rsidR="005C21A2">
              <w:rPr>
                <w:rFonts w:ascii="Cambria" w:hAnsi="Cambria"/>
              </w:rPr>
              <w:t>,</w:t>
            </w:r>
            <w:r>
              <w:rPr>
                <w:rFonts w:ascii="Cambria" w:hAnsi="Cambria"/>
              </w:rPr>
              <w:t xml:space="preserve"> </w:t>
            </w:r>
            <w:r w:rsidR="005C21A2">
              <w:rPr>
                <w:rFonts w:ascii="Cambria" w:hAnsi="Cambria"/>
              </w:rPr>
              <w:t>t</w:t>
            </w:r>
            <w:r>
              <w:rPr>
                <w:rFonts w:ascii="Cambria" w:hAnsi="Cambria"/>
              </w:rPr>
              <w:t xml:space="preserve">hen hopefully </w:t>
            </w:r>
            <w:r w:rsidR="005C21A2">
              <w:rPr>
                <w:rFonts w:ascii="Cambria" w:hAnsi="Cambria"/>
              </w:rPr>
              <w:t xml:space="preserve">we can </w:t>
            </w:r>
            <w:r>
              <w:rPr>
                <w:rFonts w:ascii="Cambria" w:hAnsi="Cambria"/>
              </w:rPr>
              <w:t>get a Brentwood provider to go</w:t>
            </w:r>
            <w:r w:rsidR="00DB6814">
              <w:rPr>
                <w:rFonts w:ascii="Cambria" w:hAnsi="Cambria"/>
              </w:rPr>
              <w:t xml:space="preserve"> so that we have two reps for Far East.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311FC9" w:rsidRDefault="00D500F6" w:rsidP="00660E2A">
            <w:pPr>
              <w:rPr>
                <w:rFonts w:ascii="Cambria" w:hAnsi="Cambria"/>
              </w:rPr>
            </w:pPr>
            <w:r w:rsidRPr="00043E30">
              <w:rPr>
                <w:rFonts w:ascii="Cambria" w:hAnsi="Cambria"/>
              </w:rPr>
              <w:t>Information only.</w:t>
            </w:r>
          </w:p>
        </w:tc>
      </w:tr>
      <w:tr w:rsidR="00D500F6" w:rsidRPr="005D3AB3" w:rsidTr="000E0676">
        <w:trPr>
          <w:trHeight w:val="357"/>
        </w:trPr>
        <w:tc>
          <w:tcPr>
            <w:tcW w:w="10638" w:type="dxa"/>
            <w:gridSpan w:val="3"/>
          </w:tcPr>
          <w:p w:rsidR="00D500F6" w:rsidRPr="005C21A2" w:rsidRDefault="00D500F6" w:rsidP="005C21A2">
            <w:pPr>
              <w:pStyle w:val="ListParagraph"/>
              <w:numPr>
                <w:ilvl w:val="0"/>
                <w:numId w:val="49"/>
              </w:numPr>
              <w:tabs>
                <w:tab w:val="left" w:pos="735"/>
              </w:tabs>
              <w:ind w:hanging="540"/>
              <w:rPr>
                <w:rFonts w:asciiTheme="majorHAnsi" w:hAnsiTheme="majorHAnsi"/>
                <w:b/>
              </w:rPr>
            </w:pPr>
            <w:r w:rsidRPr="005C21A2">
              <w:rPr>
                <w:rFonts w:asciiTheme="majorHAnsi" w:hAnsiTheme="majorHAnsi"/>
                <w:b/>
              </w:rPr>
              <w:t>OLD BUSINESS</w:t>
            </w:r>
          </w:p>
        </w:tc>
      </w:tr>
      <w:tr w:rsidR="00D500F6" w:rsidRPr="005D3AB3" w:rsidTr="00416F28">
        <w:trPr>
          <w:trHeight w:val="357"/>
        </w:trPr>
        <w:tc>
          <w:tcPr>
            <w:tcW w:w="3546" w:type="dxa"/>
          </w:tcPr>
          <w:p w:rsidR="00D500F6" w:rsidRPr="00D500F6" w:rsidRDefault="00DB6814" w:rsidP="00D500F6">
            <w:pPr>
              <w:pStyle w:val="ListParagraph"/>
              <w:numPr>
                <w:ilvl w:val="0"/>
                <w:numId w:val="43"/>
              </w:numPr>
              <w:tabs>
                <w:tab w:val="left" w:pos="735"/>
              </w:tabs>
              <w:rPr>
                <w:rFonts w:asciiTheme="majorHAnsi" w:hAnsiTheme="majorHAnsi"/>
                <w:b/>
              </w:rPr>
            </w:pPr>
            <w:r w:rsidRPr="00DB6814">
              <w:rPr>
                <w:rFonts w:asciiTheme="majorHAnsi" w:hAnsiTheme="majorHAnsi"/>
                <w:b/>
              </w:rPr>
              <w:t>HIM scanning policy</w:t>
            </w:r>
          </w:p>
        </w:tc>
        <w:tc>
          <w:tcPr>
            <w:tcW w:w="3672" w:type="dxa"/>
          </w:tcPr>
          <w:p w:rsidR="00D500F6" w:rsidRPr="00D500F6" w:rsidRDefault="00DB6814" w:rsidP="005C21A2">
            <w:pPr>
              <w:tabs>
                <w:tab w:val="left" w:pos="735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Group notified by Dr. Chavez Carey that he continues to work with HIM coordinator Donna Page </w:t>
            </w:r>
            <w:r w:rsidR="005C21A2">
              <w:rPr>
                <w:rFonts w:ascii="Cambria" w:hAnsi="Cambria"/>
              </w:rPr>
              <w:t>on</w:t>
            </w:r>
            <w:r>
              <w:rPr>
                <w:rFonts w:ascii="Cambria" w:hAnsi="Cambria"/>
              </w:rPr>
              <w:t xml:space="preserve"> refining and improving the scanning policy from the Department of Family Medicine's perspective. Hopefully</w:t>
            </w:r>
            <w:r w:rsidR="005C21A2">
              <w:rPr>
                <w:rFonts w:ascii="Cambria" w:hAnsi="Cambria"/>
              </w:rPr>
              <w:t>,</w:t>
            </w:r>
            <w:r>
              <w:rPr>
                <w:rFonts w:ascii="Cambria" w:hAnsi="Cambria"/>
              </w:rPr>
              <w:t xml:space="preserve"> we'll be rolling out a tutorial on the HIM </w:t>
            </w:r>
            <w:r w:rsidRPr="00DB6814">
              <w:rPr>
                <w:rFonts w:ascii="Cambria" w:hAnsi="Cambria"/>
              </w:rPr>
              <w:t>scanning policy</w:t>
            </w:r>
            <w:r>
              <w:rPr>
                <w:rFonts w:ascii="Cambria" w:hAnsi="Cambria"/>
              </w:rPr>
              <w:t xml:space="preserve"> in the months to come.</w:t>
            </w:r>
          </w:p>
        </w:tc>
        <w:tc>
          <w:tcPr>
            <w:tcW w:w="3420" w:type="dxa"/>
          </w:tcPr>
          <w:p w:rsidR="00D500F6" w:rsidRPr="007842A2" w:rsidRDefault="005C21A2" w:rsidP="005C21A2">
            <w:pPr>
              <w:tabs>
                <w:tab w:val="left" w:pos="0"/>
              </w:tabs>
              <w:rPr>
                <w:rFonts w:asciiTheme="majorHAnsi" w:hAnsiTheme="majorHAnsi"/>
                <w:b/>
              </w:rPr>
            </w:pPr>
            <w:r>
              <w:rPr>
                <w:rFonts w:ascii="Cambria" w:hAnsi="Cambria"/>
              </w:rPr>
              <w:t>Members directed to contact Dr. Chavez Carey offline if they want more detail about this.</w:t>
            </w:r>
          </w:p>
        </w:tc>
      </w:tr>
      <w:tr w:rsidR="00382C42" w:rsidRPr="005D3AB3" w:rsidTr="00416F28">
        <w:trPr>
          <w:trHeight w:val="357"/>
        </w:trPr>
        <w:tc>
          <w:tcPr>
            <w:tcW w:w="3546" w:type="dxa"/>
          </w:tcPr>
          <w:p w:rsidR="00382C42" w:rsidRDefault="00382C42" w:rsidP="00DB6814">
            <w:pPr>
              <w:pStyle w:val="ListParagraph"/>
              <w:numPr>
                <w:ilvl w:val="0"/>
                <w:numId w:val="43"/>
              </w:numPr>
              <w:tabs>
                <w:tab w:val="left" w:pos="735"/>
              </w:tabs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</w:t>
            </w:r>
            <w:r w:rsidR="00DB6814">
              <w:rPr>
                <w:rFonts w:asciiTheme="majorHAnsi" w:hAnsiTheme="majorHAnsi"/>
                <w:b/>
              </w:rPr>
              <w:t>ealth Home panel management update</w:t>
            </w:r>
          </w:p>
        </w:tc>
        <w:tc>
          <w:tcPr>
            <w:tcW w:w="3672" w:type="dxa"/>
          </w:tcPr>
          <w:p w:rsidR="00424F19" w:rsidRDefault="00DB6814" w:rsidP="009E7717">
            <w:pPr>
              <w:tabs>
                <w:tab w:val="left" w:pos="735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Announcement of the proposed Antioch Brentwood PCMH working group</w:t>
            </w:r>
            <w:r w:rsidR="009E7717">
              <w:rPr>
                <w:rFonts w:ascii="Cambria" w:hAnsi="Cambria"/>
              </w:rPr>
              <w:t xml:space="preserve">, </w:t>
            </w:r>
            <w:r>
              <w:rPr>
                <w:rFonts w:ascii="Cambria" w:hAnsi="Cambria"/>
              </w:rPr>
              <w:t>with stakeholders including front-line MA</w:t>
            </w:r>
            <w:r w:rsidR="009E7717">
              <w:rPr>
                <w:rFonts w:ascii="Cambria" w:hAnsi="Cambria"/>
              </w:rPr>
              <w:t>s, LVNs, RNs, care coordinators and</w:t>
            </w:r>
            <w:r>
              <w:rPr>
                <w:rFonts w:ascii="Cambria" w:hAnsi="Cambria"/>
              </w:rPr>
              <w:t xml:space="preserve"> </w:t>
            </w:r>
            <w:r w:rsidR="009E7717">
              <w:rPr>
                <w:rFonts w:ascii="Cambria" w:hAnsi="Cambria"/>
              </w:rPr>
              <w:t xml:space="preserve">providers </w:t>
            </w:r>
            <w:r>
              <w:rPr>
                <w:rFonts w:ascii="Cambria" w:hAnsi="Cambria"/>
              </w:rPr>
              <w:lastRenderedPageBreak/>
              <w:t xml:space="preserve">represented </w:t>
            </w:r>
            <w:r w:rsidR="0008162F">
              <w:rPr>
                <w:rFonts w:ascii="Cambria" w:hAnsi="Cambria"/>
              </w:rPr>
              <w:t xml:space="preserve">for </w:t>
            </w:r>
            <w:r>
              <w:rPr>
                <w:rFonts w:ascii="Cambria" w:hAnsi="Cambria"/>
              </w:rPr>
              <w:t xml:space="preserve">monthly meeting at which any PCMH proposals </w:t>
            </w:r>
            <w:r w:rsidR="0008162F">
              <w:rPr>
                <w:rFonts w:ascii="Cambria" w:hAnsi="Cambria"/>
              </w:rPr>
              <w:t xml:space="preserve">would </w:t>
            </w:r>
            <w:r>
              <w:rPr>
                <w:rFonts w:ascii="Cambria" w:hAnsi="Cambria"/>
              </w:rPr>
              <w:t>be evaluated and rolled out in a structured fashion.</w:t>
            </w:r>
          </w:p>
        </w:tc>
        <w:tc>
          <w:tcPr>
            <w:tcW w:w="3420" w:type="dxa"/>
          </w:tcPr>
          <w:p w:rsidR="00382C42" w:rsidRDefault="00382C42" w:rsidP="00382C42">
            <w:pPr>
              <w:tabs>
                <w:tab w:val="left" w:pos="0"/>
              </w:tabs>
              <w:rPr>
                <w:rFonts w:ascii="Cambria" w:hAnsi="Cambria"/>
              </w:rPr>
            </w:pPr>
            <w:r w:rsidRPr="00043E30">
              <w:rPr>
                <w:rFonts w:ascii="Cambria" w:hAnsi="Cambria"/>
              </w:rPr>
              <w:lastRenderedPageBreak/>
              <w:t>Information only.</w:t>
            </w:r>
          </w:p>
        </w:tc>
      </w:tr>
      <w:tr w:rsidR="00382C42" w:rsidRPr="005D3AB3" w:rsidTr="00416F28">
        <w:trPr>
          <w:trHeight w:val="357"/>
        </w:trPr>
        <w:tc>
          <w:tcPr>
            <w:tcW w:w="3546" w:type="dxa"/>
          </w:tcPr>
          <w:p w:rsidR="00382C42" w:rsidRDefault="009E7717" w:rsidP="00D500F6">
            <w:pPr>
              <w:pStyle w:val="ListParagraph"/>
              <w:numPr>
                <w:ilvl w:val="0"/>
                <w:numId w:val="43"/>
              </w:numPr>
              <w:tabs>
                <w:tab w:val="left" w:pos="735"/>
              </w:tabs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lastRenderedPageBreak/>
              <w:t>S</w:t>
            </w:r>
            <w:r w:rsidRPr="009E7717">
              <w:rPr>
                <w:rFonts w:asciiTheme="majorHAnsi" w:hAnsiTheme="majorHAnsi"/>
                <w:b/>
              </w:rPr>
              <w:t>econd monthly meeting</w:t>
            </w:r>
            <w:r>
              <w:rPr>
                <w:rFonts w:asciiTheme="majorHAnsi" w:hAnsiTheme="majorHAnsi"/>
                <w:b/>
              </w:rPr>
              <w:t xml:space="preserve"> proposals</w:t>
            </w:r>
          </w:p>
        </w:tc>
        <w:tc>
          <w:tcPr>
            <w:tcW w:w="3672" w:type="dxa"/>
          </w:tcPr>
          <w:p w:rsidR="00382C42" w:rsidRDefault="00DB6814" w:rsidP="0008162F">
            <w:pPr>
              <w:tabs>
                <w:tab w:val="left" w:pos="735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Discussion was held about what to do at the second monthly meeting. </w:t>
            </w:r>
            <w:r w:rsidR="0008162F">
              <w:rPr>
                <w:rFonts w:ascii="Cambria" w:hAnsi="Cambria"/>
              </w:rPr>
              <w:t>Plan to pursue monthly in-service.</w:t>
            </w:r>
          </w:p>
        </w:tc>
        <w:tc>
          <w:tcPr>
            <w:tcW w:w="3420" w:type="dxa"/>
          </w:tcPr>
          <w:p w:rsidR="00382C42" w:rsidRPr="00043E30" w:rsidRDefault="00DB6814" w:rsidP="009E7717">
            <w:pPr>
              <w:tabs>
                <w:tab w:val="left" w:pos="0"/>
              </w:tabs>
              <w:rPr>
                <w:rFonts w:ascii="Cambria" w:hAnsi="Cambria"/>
              </w:rPr>
            </w:pPr>
            <w:r w:rsidRPr="00DA4CFD">
              <w:rPr>
                <w:rFonts w:ascii="Cambria" w:hAnsi="Cambria"/>
              </w:rPr>
              <w:t>Dr. Chavez Carey</w:t>
            </w:r>
            <w:r>
              <w:rPr>
                <w:rFonts w:ascii="Cambria" w:hAnsi="Cambria"/>
              </w:rPr>
              <w:t xml:space="preserve"> and Dr. Maramonte will be developing a schedule of </w:t>
            </w:r>
            <w:r w:rsidR="0008162F">
              <w:rPr>
                <w:rFonts w:ascii="Cambria" w:hAnsi="Cambria"/>
              </w:rPr>
              <w:t>in-service</w:t>
            </w:r>
            <w:r>
              <w:rPr>
                <w:rFonts w:ascii="Cambria" w:hAnsi="Cambria"/>
              </w:rPr>
              <w:t xml:space="preserve"> presentations to be held during our monthly meeting on the fourth Thursday of the </w:t>
            </w:r>
            <w:r w:rsidR="0008162F">
              <w:rPr>
                <w:rFonts w:ascii="Cambria" w:hAnsi="Cambria"/>
              </w:rPr>
              <w:t>month</w:t>
            </w:r>
            <w:r>
              <w:rPr>
                <w:rFonts w:ascii="Cambria" w:hAnsi="Cambria"/>
              </w:rPr>
              <w:t xml:space="preserve">. </w:t>
            </w:r>
            <w:r w:rsidR="009E7717">
              <w:rPr>
                <w:rFonts w:ascii="Cambria" w:hAnsi="Cambria"/>
              </w:rPr>
              <w:t>N</w:t>
            </w:r>
            <w:r>
              <w:rPr>
                <w:rFonts w:ascii="Cambria" w:hAnsi="Cambria"/>
              </w:rPr>
              <w:t xml:space="preserve">ext month's </w:t>
            </w:r>
            <w:r w:rsidR="0008162F">
              <w:rPr>
                <w:rFonts w:ascii="Cambria" w:hAnsi="Cambria"/>
              </w:rPr>
              <w:t>in-service</w:t>
            </w:r>
            <w:r>
              <w:rPr>
                <w:rFonts w:ascii="Cambria" w:hAnsi="Cambria"/>
              </w:rPr>
              <w:t xml:space="preserve"> will be the First Hope program.</w:t>
            </w:r>
          </w:p>
        </w:tc>
      </w:tr>
      <w:tr w:rsidR="00416F28" w:rsidRPr="005D3AB3" w:rsidTr="009E7717">
        <w:trPr>
          <w:trHeight w:val="357"/>
        </w:trPr>
        <w:tc>
          <w:tcPr>
            <w:tcW w:w="10638" w:type="dxa"/>
            <w:gridSpan w:val="3"/>
            <w:vAlign w:val="center"/>
          </w:tcPr>
          <w:p w:rsidR="00416F28" w:rsidRPr="00416F28" w:rsidRDefault="00416F28" w:rsidP="00416F28">
            <w:pPr>
              <w:tabs>
                <w:tab w:val="left" w:pos="735"/>
              </w:tabs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VI</w:t>
            </w:r>
            <w:r w:rsidRPr="00416F28">
              <w:rPr>
                <w:rFonts w:asciiTheme="majorHAnsi" w:hAnsiTheme="majorHAnsi"/>
                <w:b/>
              </w:rPr>
              <w:t>.</w:t>
            </w:r>
            <w:r>
              <w:t xml:space="preserve">       </w:t>
            </w:r>
            <w:r w:rsidRPr="00416F28">
              <w:rPr>
                <w:rFonts w:asciiTheme="majorHAnsi" w:hAnsiTheme="majorHAnsi"/>
                <w:b/>
              </w:rPr>
              <w:t>NEW BUSINESS</w:t>
            </w:r>
          </w:p>
        </w:tc>
      </w:tr>
      <w:tr w:rsidR="00311FC9" w:rsidRPr="005D3AB3" w:rsidTr="009E7717">
        <w:trPr>
          <w:trHeight w:val="360"/>
        </w:trPr>
        <w:tc>
          <w:tcPr>
            <w:tcW w:w="3546" w:type="dxa"/>
            <w:tcBorders>
              <w:bottom w:val="single" w:sz="4" w:space="0" w:color="auto"/>
            </w:tcBorders>
          </w:tcPr>
          <w:p w:rsidR="00311FC9" w:rsidRPr="00DB6814" w:rsidRDefault="00DB6814" w:rsidP="00DB6814">
            <w:pPr>
              <w:pStyle w:val="ListParagraph"/>
              <w:numPr>
                <w:ilvl w:val="0"/>
                <w:numId w:val="44"/>
              </w:numPr>
              <w:tabs>
                <w:tab w:val="left" w:pos="735"/>
              </w:tabs>
              <w:ind w:left="7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New DFM templates are starting on March 1</w:t>
            </w:r>
          </w:p>
        </w:tc>
        <w:tc>
          <w:tcPr>
            <w:tcW w:w="3672" w:type="dxa"/>
            <w:tcBorders>
              <w:bottom w:val="single" w:sz="4" w:space="0" w:color="auto"/>
            </w:tcBorders>
          </w:tcPr>
          <w:p w:rsidR="006F7554" w:rsidRDefault="00DB6814" w:rsidP="00DB681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Extensive d</w:t>
            </w:r>
            <w:r w:rsidR="00437F1F">
              <w:rPr>
                <w:rFonts w:ascii="Cambria" w:hAnsi="Cambria"/>
              </w:rPr>
              <w:t xml:space="preserve">iscussion </w:t>
            </w:r>
            <w:r>
              <w:rPr>
                <w:rFonts w:ascii="Cambria" w:hAnsi="Cambria"/>
              </w:rPr>
              <w:t>was had clarifying specific slots, appointment types and who has access to schedule them and when. A handout was given with this information and a follow-up email was sent to the group with a revised hand-out after some corrections were made.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DB6814" w:rsidRDefault="00DB6814" w:rsidP="00DA4CF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If anyone has questions or would like to review this handout, I have a copy.</w:t>
            </w:r>
          </w:p>
          <w:p w:rsidR="0088724B" w:rsidRDefault="00CF1A82" w:rsidP="00DB6814">
            <w:pPr>
              <w:rPr>
                <w:rFonts w:ascii="Cambria" w:hAnsi="Cambria"/>
              </w:rPr>
            </w:pPr>
            <w:r w:rsidRPr="00DA4CFD">
              <w:rPr>
                <w:rFonts w:ascii="Cambria" w:hAnsi="Cambria"/>
              </w:rPr>
              <w:t xml:space="preserve">Dr. Chavez Carey </w:t>
            </w:r>
            <w:r w:rsidR="00DB6814">
              <w:rPr>
                <w:rFonts w:ascii="Cambria" w:hAnsi="Cambria"/>
              </w:rPr>
              <w:t>can help, as well as Dr. Solomon can be a resource</w:t>
            </w:r>
            <w:r w:rsidR="00DA4CFD">
              <w:rPr>
                <w:rFonts w:ascii="Cambria" w:hAnsi="Cambria"/>
              </w:rPr>
              <w:t>.</w:t>
            </w:r>
            <w:r w:rsidR="00DB6814">
              <w:rPr>
                <w:rFonts w:ascii="Cambria" w:hAnsi="Cambria"/>
              </w:rPr>
              <w:t xml:space="preserve"> </w:t>
            </w:r>
            <w:r w:rsidR="0008162F">
              <w:rPr>
                <w:rFonts w:ascii="Cambria" w:hAnsi="Cambria"/>
              </w:rPr>
              <w:t>It's</w:t>
            </w:r>
            <w:r w:rsidR="00DB6814">
              <w:rPr>
                <w:rFonts w:ascii="Cambria" w:hAnsi="Cambria"/>
              </w:rPr>
              <w:t xml:space="preserve"> very important that we all understand exactly how our templates work going forward so </w:t>
            </w:r>
            <w:r w:rsidR="0008162F">
              <w:rPr>
                <w:rFonts w:ascii="Cambria" w:hAnsi="Cambria"/>
              </w:rPr>
              <w:t xml:space="preserve">that </w:t>
            </w:r>
            <w:r w:rsidR="00DB6814">
              <w:rPr>
                <w:rFonts w:ascii="Cambria" w:hAnsi="Cambria"/>
              </w:rPr>
              <w:t>we can help the system work as well as possible.</w:t>
            </w:r>
          </w:p>
        </w:tc>
      </w:tr>
      <w:tr w:rsidR="00311FC9" w:rsidRPr="005D3AB3" w:rsidTr="009E7717">
        <w:trPr>
          <w:trHeight w:val="360"/>
        </w:trPr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311FC9" w:rsidRPr="00A91B12" w:rsidRDefault="0008162F" w:rsidP="00A91B12">
            <w:pPr>
              <w:pStyle w:val="ListParagraph"/>
              <w:numPr>
                <w:ilvl w:val="0"/>
                <w:numId w:val="44"/>
              </w:numPr>
              <w:tabs>
                <w:tab w:val="left" w:pos="735"/>
              </w:tabs>
              <w:ind w:left="7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Volunteers need for Health Home implementation team, Peer Review, APC, IPC, Credentials Committee, Administrative Affairs Committee and the Narcotics Policy Group</w:t>
            </w:r>
          </w:p>
        </w:tc>
        <w:tc>
          <w:tcPr>
            <w:tcW w:w="3672" w:type="dxa"/>
            <w:tcBorders>
              <w:top w:val="single" w:sz="4" w:space="0" w:color="auto"/>
              <w:bottom w:val="single" w:sz="4" w:space="0" w:color="auto"/>
            </w:tcBorders>
          </w:tcPr>
          <w:p w:rsidR="00424F19" w:rsidRDefault="0008162F" w:rsidP="0008162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Dr. Chavez Carey forwarded the email from Dr. Tzvieli with this information and also gave a hand-out and we briefly discussed the different committee roles. We did not have any volunteers from the group to take on any of these roles.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311FC9" w:rsidRDefault="00424F19" w:rsidP="0008162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 w:rsidR="009E7717">
              <w:rPr>
                <w:rFonts w:ascii="Cambria" w:hAnsi="Cambria"/>
              </w:rPr>
              <w:t>Anyone interested in joining one of these teams can email Dr. Chavez Carey.</w:t>
            </w:r>
          </w:p>
        </w:tc>
      </w:tr>
      <w:tr w:rsidR="00311FC9" w:rsidRPr="005D3AB3" w:rsidTr="009E7717">
        <w:trPr>
          <w:trHeight w:val="360"/>
        </w:trPr>
        <w:tc>
          <w:tcPr>
            <w:tcW w:w="3546" w:type="dxa"/>
            <w:tcBorders>
              <w:top w:val="single" w:sz="4" w:space="0" w:color="auto"/>
              <w:bottom w:val="double" w:sz="4" w:space="0" w:color="auto"/>
            </w:tcBorders>
          </w:tcPr>
          <w:p w:rsidR="00311FC9" w:rsidRDefault="00311FC9" w:rsidP="00DE4CF0">
            <w:pPr>
              <w:pStyle w:val="Heading7"/>
              <w:keepNext w:val="0"/>
              <w:numPr>
                <w:ilvl w:val="0"/>
                <w:numId w:val="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</w:t>
            </w:r>
            <w:r w:rsidRPr="005D3AB3">
              <w:rPr>
                <w:rFonts w:ascii="Cambria" w:hAnsi="Cambria"/>
              </w:rPr>
              <w:t xml:space="preserve">I.   MEETING </w:t>
            </w:r>
            <w:r>
              <w:rPr>
                <w:rFonts w:ascii="Cambria" w:hAnsi="Cambria"/>
              </w:rPr>
              <w:t>ADJOURNED</w:t>
            </w:r>
          </w:p>
          <w:p w:rsidR="00311FC9" w:rsidRPr="00AD2C0B" w:rsidRDefault="00311FC9" w:rsidP="00AD2C0B"/>
          <w:p w:rsidR="00311FC9" w:rsidRPr="005D3AB3" w:rsidRDefault="00311FC9" w:rsidP="00A03F0B">
            <w:pPr>
              <w:rPr>
                <w:rFonts w:ascii="Cambria" w:hAnsi="Cambria"/>
              </w:rPr>
            </w:pPr>
          </w:p>
        </w:tc>
        <w:tc>
          <w:tcPr>
            <w:tcW w:w="3672" w:type="dxa"/>
            <w:tcBorders>
              <w:top w:val="single" w:sz="4" w:space="0" w:color="auto"/>
              <w:bottom w:val="double" w:sz="4" w:space="0" w:color="auto"/>
            </w:tcBorders>
          </w:tcPr>
          <w:p w:rsidR="00311FC9" w:rsidRPr="005D3AB3" w:rsidRDefault="00311FC9">
            <w:pPr>
              <w:pStyle w:val="Heading7"/>
              <w:keepNext w:val="0"/>
              <w:numPr>
                <w:ilvl w:val="0"/>
                <w:numId w:val="0"/>
              </w:numPr>
              <w:rPr>
                <w:rFonts w:ascii="Cambria" w:hAnsi="Cambria"/>
                <w:u w:val="single"/>
              </w:rPr>
            </w:pPr>
            <w:r>
              <w:rPr>
                <w:rFonts w:ascii="Cambria" w:hAnsi="Cambria"/>
                <w:u w:val="single"/>
              </w:rPr>
              <w:t>ADJOURNED</w:t>
            </w:r>
            <w:r w:rsidRPr="005D3AB3">
              <w:rPr>
                <w:rFonts w:ascii="Cambria" w:hAnsi="Cambria"/>
                <w:u w:val="single"/>
              </w:rPr>
              <w:t xml:space="preserve"> </w:t>
            </w:r>
          </w:p>
          <w:p w:rsidR="00311FC9" w:rsidRPr="005D3AB3" w:rsidRDefault="00311FC9" w:rsidP="0008162F">
            <w:pPr>
              <w:rPr>
                <w:rFonts w:ascii="Cambria" w:hAnsi="Cambria"/>
              </w:rPr>
            </w:pPr>
            <w:r w:rsidRPr="005D3AB3">
              <w:rPr>
                <w:rFonts w:ascii="Cambria" w:hAnsi="Cambria"/>
              </w:rPr>
              <w:t xml:space="preserve">Dr. </w:t>
            </w:r>
            <w:r w:rsidR="00416F28" w:rsidRPr="00416F28">
              <w:rPr>
                <w:rFonts w:ascii="Cambria" w:hAnsi="Cambria"/>
              </w:rPr>
              <w:t xml:space="preserve">Chavez Carey </w:t>
            </w:r>
            <w:r w:rsidR="00416F28">
              <w:rPr>
                <w:rFonts w:ascii="Cambria" w:hAnsi="Cambria"/>
              </w:rPr>
              <w:t>adjourned the meeting</w:t>
            </w:r>
            <w:r w:rsidR="0008162F">
              <w:rPr>
                <w:rFonts w:ascii="Cambria" w:hAnsi="Cambria"/>
              </w:rPr>
              <w:t xml:space="preserve"> at 1:15pm</w:t>
            </w:r>
            <w:r w:rsidRPr="005D3AB3">
              <w:rPr>
                <w:rFonts w:ascii="Cambria" w:hAnsi="Cambria"/>
              </w:rPr>
              <w:t xml:space="preserve">. </w:t>
            </w:r>
            <w:r w:rsidR="00416F28">
              <w:rPr>
                <w:rFonts w:ascii="Cambria" w:hAnsi="Cambria"/>
              </w:rPr>
              <w:t xml:space="preserve">Next meeting date – </w:t>
            </w:r>
            <w:r w:rsidR="0008162F">
              <w:rPr>
                <w:rFonts w:ascii="Cambria" w:hAnsi="Cambria"/>
              </w:rPr>
              <w:t>3</w:t>
            </w:r>
            <w:r w:rsidR="00416F28">
              <w:rPr>
                <w:rFonts w:ascii="Cambria" w:hAnsi="Cambria"/>
              </w:rPr>
              <w:t>/</w:t>
            </w:r>
            <w:r w:rsidR="007D78F2">
              <w:rPr>
                <w:rFonts w:ascii="Cambria" w:hAnsi="Cambria"/>
              </w:rPr>
              <w:t>2</w:t>
            </w:r>
            <w:r w:rsidR="00416F28">
              <w:rPr>
                <w:rFonts w:ascii="Cambria" w:hAnsi="Cambria"/>
              </w:rPr>
              <w:t>1/13.</w:t>
            </w:r>
            <w:r w:rsidR="00DC6FF6">
              <w:rPr>
                <w:rFonts w:ascii="Cambria" w:hAnsi="Cambria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bottom w:val="double" w:sz="4" w:space="0" w:color="auto"/>
            </w:tcBorders>
          </w:tcPr>
          <w:p w:rsidR="00416F28" w:rsidRDefault="00311FC9" w:rsidP="00B82116">
            <w:pPr>
              <w:rPr>
                <w:rFonts w:ascii="Cambria" w:hAnsi="Cambria"/>
              </w:rPr>
            </w:pPr>
            <w:r w:rsidRPr="005D3AB3">
              <w:rPr>
                <w:rFonts w:ascii="Cambria" w:hAnsi="Cambria"/>
              </w:rPr>
              <w:t xml:space="preserve">The meeting was adjourned </w:t>
            </w:r>
            <w:r w:rsidR="0008162F">
              <w:rPr>
                <w:rFonts w:ascii="Cambria" w:hAnsi="Cambria"/>
              </w:rPr>
              <w:t xml:space="preserve">by </w:t>
            </w:r>
            <w:r w:rsidRPr="005D3AB3">
              <w:rPr>
                <w:rFonts w:ascii="Cambria" w:hAnsi="Cambria"/>
              </w:rPr>
              <w:t xml:space="preserve">Dr. </w:t>
            </w:r>
            <w:r w:rsidR="00416F28" w:rsidRPr="00416F28">
              <w:rPr>
                <w:rFonts w:ascii="Cambria" w:hAnsi="Cambria"/>
              </w:rPr>
              <w:t>Chavez Carey</w:t>
            </w:r>
            <w:r w:rsidRPr="005D3AB3">
              <w:rPr>
                <w:rFonts w:ascii="Cambria" w:hAnsi="Cambria"/>
              </w:rPr>
              <w:t>.</w:t>
            </w:r>
            <w:r w:rsidR="00416F28">
              <w:rPr>
                <w:rFonts w:ascii="Cambria" w:hAnsi="Cambria"/>
              </w:rPr>
              <w:t xml:space="preserve"> </w:t>
            </w:r>
          </w:p>
          <w:p w:rsidR="00AB2A79" w:rsidRDefault="00AB2A79" w:rsidP="00B82116">
            <w:pPr>
              <w:rPr>
                <w:rFonts w:ascii="Cambria" w:hAnsi="Cambria"/>
              </w:rPr>
            </w:pPr>
          </w:p>
          <w:p w:rsidR="00416F28" w:rsidRPr="005D3AB3" w:rsidRDefault="00416F28" w:rsidP="00AB2A79">
            <w:pPr>
              <w:rPr>
                <w:rFonts w:ascii="Cambria" w:hAnsi="Cambria"/>
              </w:rPr>
            </w:pPr>
          </w:p>
        </w:tc>
      </w:tr>
    </w:tbl>
    <w:p w:rsidR="00C46A93" w:rsidRPr="005D3AB3" w:rsidRDefault="00C46A93" w:rsidP="00751DE8">
      <w:pPr>
        <w:autoSpaceDE w:val="0"/>
        <w:autoSpaceDN w:val="0"/>
        <w:adjustRightInd w:val="0"/>
        <w:rPr>
          <w:rFonts w:ascii="Cambria" w:hAnsi="Cambria"/>
          <w:b/>
        </w:rPr>
      </w:pPr>
    </w:p>
    <w:sectPr w:rsidR="00C46A93" w:rsidRPr="005D3AB3" w:rsidSect="006F4701">
      <w:footerReference w:type="default" r:id="rId8"/>
      <w:pgSz w:w="12240" w:h="15840" w:code="1"/>
      <w:pgMar w:top="432" w:right="1008" w:bottom="245" w:left="100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149" w:rsidRDefault="00427149">
      <w:r>
        <w:separator/>
      </w:r>
    </w:p>
  </w:endnote>
  <w:endnote w:type="continuationSeparator" w:id="0">
    <w:p w:rsidR="00427149" w:rsidRDefault="00427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38" w:rsidRDefault="0008162F">
    <w:pPr>
      <w:pStyle w:val="Footer"/>
    </w:pPr>
    <w:r>
      <w:t>February</w:t>
    </w:r>
    <w:r w:rsidR="00D7638E">
      <w:t xml:space="preserve"> </w:t>
    </w:r>
    <w:r>
      <w:t>2</w:t>
    </w:r>
    <w:r w:rsidR="00BC5FEF">
      <w:t>1, 2013</w:t>
    </w:r>
    <w:r w:rsidR="005F2138">
      <w:t xml:space="preserve"> Minutes</w:t>
    </w:r>
    <w:r w:rsidR="005F2138">
      <w:tab/>
    </w:r>
  </w:p>
  <w:p w:rsidR="005F2138" w:rsidRDefault="005F2138">
    <w:pPr>
      <w:pStyle w:val="Footer"/>
    </w:pPr>
  </w:p>
  <w:p w:rsidR="005F2138" w:rsidRDefault="005F2138">
    <w:pPr>
      <w:pStyle w:val="Footer"/>
    </w:pPr>
    <w:r>
      <w:t>Chair Signature:_______________________________________        Date:_______________</w:t>
    </w:r>
  </w:p>
  <w:p w:rsidR="005F2138" w:rsidRDefault="005F2138">
    <w:pPr>
      <w:pStyle w:val="Footer"/>
    </w:pPr>
    <w:r>
      <w:t xml:space="preserve">Dr. </w:t>
    </w:r>
    <w:r w:rsidR="00D7638E" w:rsidRPr="00D7638E">
      <w:t>Joseph Chavez Carey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149" w:rsidRDefault="00427149">
      <w:r>
        <w:separator/>
      </w:r>
    </w:p>
  </w:footnote>
  <w:footnote w:type="continuationSeparator" w:id="0">
    <w:p w:rsidR="00427149" w:rsidRDefault="004271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12CD"/>
    <w:multiLevelType w:val="hybridMultilevel"/>
    <w:tmpl w:val="DDCEED04"/>
    <w:lvl w:ilvl="0" w:tplc="17E0594A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01682"/>
    <w:multiLevelType w:val="hybridMultilevel"/>
    <w:tmpl w:val="3D741EA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C21065"/>
    <w:multiLevelType w:val="hybridMultilevel"/>
    <w:tmpl w:val="433E06F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F31381"/>
    <w:multiLevelType w:val="hybridMultilevel"/>
    <w:tmpl w:val="F034B2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F579E"/>
    <w:multiLevelType w:val="hybridMultilevel"/>
    <w:tmpl w:val="1DACBC38"/>
    <w:lvl w:ilvl="0" w:tplc="0409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DA21A3"/>
    <w:multiLevelType w:val="hybridMultilevel"/>
    <w:tmpl w:val="FD1CB9E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D719E"/>
    <w:multiLevelType w:val="hybridMultilevel"/>
    <w:tmpl w:val="1A9EA62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A2233E"/>
    <w:multiLevelType w:val="hybridMultilevel"/>
    <w:tmpl w:val="14A434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4C16FB"/>
    <w:multiLevelType w:val="hybridMultilevel"/>
    <w:tmpl w:val="289EAA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26581B"/>
    <w:multiLevelType w:val="multilevel"/>
    <w:tmpl w:val="79EE26D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6829F0"/>
    <w:multiLevelType w:val="hybridMultilevel"/>
    <w:tmpl w:val="65C21BFA"/>
    <w:lvl w:ilvl="0" w:tplc="ECF63FC2">
      <w:start w:val="2"/>
      <w:numFmt w:val="upperLetter"/>
      <w:lvlText w:val="%1."/>
      <w:lvlJc w:val="left"/>
      <w:pPr>
        <w:ind w:left="4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4" w:hanging="360"/>
      </w:pPr>
    </w:lvl>
    <w:lvl w:ilvl="2" w:tplc="0409001B" w:tentative="1">
      <w:start w:val="1"/>
      <w:numFmt w:val="lowerRoman"/>
      <w:lvlText w:val="%3."/>
      <w:lvlJc w:val="right"/>
      <w:pPr>
        <w:ind w:left="1854" w:hanging="180"/>
      </w:pPr>
    </w:lvl>
    <w:lvl w:ilvl="3" w:tplc="0409000F" w:tentative="1">
      <w:start w:val="1"/>
      <w:numFmt w:val="decimal"/>
      <w:lvlText w:val="%4."/>
      <w:lvlJc w:val="left"/>
      <w:pPr>
        <w:ind w:left="2574" w:hanging="360"/>
      </w:pPr>
    </w:lvl>
    <w:lvl w:ilvl="4" w:tplc="04090019" w:tentative="1">
      <w:start w:val="1"/>
      <w:numFmt w:val="lowerLetter"/>
      <w:lvlText w:val="%5."/>
      <w:lvlJc w:val="left"/>
      <w:pPr>
        <w:ind w:left="3294" w:hanging="360"/>
      </w:pPr>
    </w:lvl>
    <w:lvl w:ilvl="5" w:tplc="0409001B" w:tentative="1">
      <w:start w:val="1"/>
      <w:numFmt w:val="lowerRoman"/>
      <w:lvlText w:val="%6."/>
      <w:lvlJc w:val="right"/>
      <w:pPr>
        <w:ind w:left="4014" w:hanging="180"/>
      </w:pPr>
    </w:lvl>
    <w:lvl w:ilvl="6" w:tplc="0409000F" w:tentative="1">
      <w:start w:val="1"/>
      <w:numFmt w:val="decimal"/>
      <w:lvlText w:val="%7."/>
      <w:lvlJc w:val="left"/>
      <w:pPr>
        <w:ind w:left="4734" w:hanging="360"/>
      </w:pPr>
    </w:lvl>
    <w:lvl w:ilvl="7" w:tplc="04090019" w:tentative="1">
      <w:start w:val="1"/>
      <w:numFmt w:val="lowerLetter"/>
      <w:lvlText w:val="%8."/>
      <w:lvlJc w:val="left"/>
      <w:pPr>
        <w:ind w:left="5454" w:hanging="360"/>
      </w:pPr>
    </w:lvl>
    <w:lvl w:ilvl="8" w:tplc="040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1">
    <w:nsid w:val="20661268"/>
    <w:multiLevelType w:val="hybridMultilevel"/>
    <w:tmpl w:val="0FE05C1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09C4702"/>
    <w:multiLevelType w:val="hybridMultilevel"/>
    <w:tmpl w:val="94CE1544"/>
    <w:lvl w:ilvl="0" w:tplc="0562BB6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8752D0"/>
    <w:multiLevelType w:val="hybridMultilevel"/>
    <w:tmpl w:val="79228F5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680DEE"/>
    <w:multiLevelType w:val="hybridMultilevel"/>
    <w:tmpl w:val="75581DD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97F1F1E"/>
    <w:multiLevelType w:val="hybridMultilevel"/>
    <w:tmpl w:val="E55CA9D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CAE52D7"/>
    <w:multiLevelType w:val="hybridMultilevel"/>
    <w:tmpl w:val="90FE05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DC8123F"/>
    <w:multiLevelType w:val="hybridMultilevel"/>
    <w:tmpl w:val="22DCD3E0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EF34E39"/>
    <w:multiLevelType w:val="hybridMultilevel"/>
    <w:tmpl w:val="141826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368569D"/>
    <w:multiLevelType w:val="hybridMultilevel"/>
    <w:tmpl w:val="822C6A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37E3958"/>
    <w:multiLevelType w:val="hybridMultilevel"/>
    <w:tmpl w:val="5C1C3860"/>
    <w:lvl w:ilvl="0" w:tplc="E49CB4B0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2F08E7"/>
    <w:multiLevelType w:val="hybridMultilevel"/>
    <w:tmpl w:val="A4024C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EE00C8"/>
    <w:multiLevelType w:val="hybridMultilevel"/>
    <w:tmpl w:val="B1D83D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C66890"/>
    <w:multiLevelType w:val="hybridMultilevel"/>
    <w:tmpl w:val="312253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F1551B6"/>
    <w:multiLevelType w:val="hybridMultilevel"/>
    <w:tmpl w:val="11EE5F7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FB418D2"/>
    <w:multiLevelType w:val="hybridMultilevel"/>
    <w:tmpl w:val="6C5C6A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9D1190"/>
    <w:multiLevelType w:val="hybridMultilevel"/>
    <w:tmpl w:val="1A269F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8A17F58"/>
    <w:multiLevelType w:val="hybridMultilevel"/>
    <w:tmpl w:val="951CFCD8"/>
    <w:lvl w:ilvl="0" w:tplc="4298561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D71242"/>
    <w:multiLevelType w:val="hybridMultilevel"/>
    <w:tmpl w:val="6F8A65B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73679E"/>
    <w:multiLevelType w:val="hybridMultilevel"/>
    <w:tmpl w:val="284EA73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1612D12"/>
    <w:multiLevelType w:val="hybridMultilevel"/>
    <w:tmpl w:val="F3627B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8D6651"/>
    <w:multiLevelType w:val="hybridMultilevel"/>
    <w:tmpl w:val="126626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9C27C3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3">
    <w:nsid w:val="54F625FD"/>
    <w:multiLevelType w:val="hybridMultilevel"/>
    <w:tmpl w:val="45A686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78559A"/>
    <w:multiLevelType w:val="hybridMultilevel"/>
    <w:tmpl w:val="76BA46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7B76038"/>
    <w:multiLevelType w:val="hybridMultilevel"/>
    <w:tmpl w:val="830E523E"/>
    <w:lvl w:ilvl="0" w:tplc="6822565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8405964"/>
    <w:multiLevelType w:val="hybridMultilevel"/>
    <w:tmpl w:val="696EFA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912423E"/>
    <w:multiLevelType w:val="singleLevel"/>
    <w:tmpl w:val="6F720954"/>
    <w:lvl w:ilvl="0">
      <w:start w:val="1"/>
      <w:numFmt w:val="upperLetter"/>
      <w:pStyle w:val="Heading8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5B1C0EEF"/>
    <w:multiLevelType w:val="hybridMultilevel"/>
    <w:tmpl w:val="DEE0D0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EA53599"/>
    <w:multiLevelType w:val="singleLevel"/>
    <w:tmpl w:val="ACE0776E"/>
    <w:lvl w:ilvl="0">
      <w:start w:val="3"/>
      <w:numFmt w:val="upperRoman"/>
      <w:pStyle w:val="Heading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0">
    <w:nsid w:val="5FB56366"/>
    <w:multiLevelType w:val="hybridMultilevel"/>
    <w:tmpl w:val="FFBEC50E"/>
    <w:lvl w:ilvl="0" w:tplc="F07C4448">
      <w:start w:val="1"/>
      <w:numFmt w:val="upperLetter"/>
      <w:lvlText w:val="%1."/>
      <w:lvlJc w:val="left"/>
      <w:pPr>
        <w:ind w:left="4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4" w:hanging="360"/>
      </w:pPr>
    </w:lvl>
    <w:lvl w:ilvl="2" w:tplc="0409001B" w:tentative="1">
      <w:start w:val="1"/>
      <w:numFmt w:val="lowerRoman"/>
      <w:lvlText w:val="%3."/>
      <w:lvlJc w:val="right"/>
      <w:pPr>
        <w:ind w:left="1854" w:hanging="180"/>
      </w:pPr>
    </w:lvl>
    <w:lvl w:ilvl="3" w:tplc="0409000F" w:tentative="1">
      <w:start w:val="1"/>
      <w:numFmt w:val="decimal"/>
      <w:lvlText w:val="%4."/>
      <w:lvlJc w:val="left"/>
      <w:pPr>
        <w:ind w:left="2574" w:hanging="360"/>
      </w:pPr>
    </w:lvl>
    <w:lvl w:ilvl="4" w:tplc="04090019" w:tentative="1">
      <w:start w:val="1"/>
      <w:numFmt w:val="lowerLetter"/>
      <w:lvlText w:val="%5."/>
      <w:lvlJc w:val="left"/>
      <w:pPr>
        <w:ind w:left="3294" w:hanging="360"/>
      </w:pPr>
    </w:lvl>
    <w:lvl w:ilvl="5" w:tplc="0409001B" w:tentative="1">
      <w:start w:val="1"/>
      <w:numFmt w:val="lowerRoman"/>
      <w:lvlText w:val="%6."/>
      <w:lvlJc w:val="right"/>
      <w:pPr>
        <w:ind w:left="4014" w:hanging="180"/>
      </w:pPr>
    </w:lvl>
    <w:lvl w:ilvl="6" w:tplc="0409000F" w:tentative="1">
      <w:start w:val="1"/>
      <w:numFmt w:val="decimal"/>
      <w:lvlText w:val="%7."/>
      <w:lvlJc w:val="left"/>
      <w:pPr>
        <w:ind w:left="4734" w:hanging="360"/>
      </w:pPr>
    </w:lvl>
    <w:lvl w:ilvl="7" w:tplc="04090019" w:tentative="1">
      <w:start w:val="1"/>
      <w:numFmt w:val="lowerLetter"/>
      <w:lvlText w:val="%8."/>
      <w:lvlJc w:val="left"/>
      <w:pPr>
        <w:ind w:left="5454" w:hanging="360"/>
      </w:pPr>
    </w:lvl>
    <w:lvl w:ilvl="8" w:tplc="040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1">
    <w:nsid w:val="5FF169CE"/>
    <w:multiLevelType w:val="hybridMultilevel"/>
    <w:tmpl w:val="45BA760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28D080A"/>
    <w:multiLevelType w:val="hybridMultilevel"/>
    <w:tmpl w:val="E61A1D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33128D8"/>
    <w:multiLevelType w:val="hybridMultilevel"/>
    <w:tmpl w:val="5810F89A"/>
    <w:lvl w:ilvl="0" w:tplc="B11274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0652A4"/>
    <w:multiLevelType w:val="hybridMultilevel"/>
    <w:tmpl w:val="5A968D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92043FD"/>
    <w:multiLevelType w:val="hybridMultilevel"/>
    <w:tmpl w:val="A28C3EF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6CF25AE0"/>
    <w:multiLevelType w:val="hybridMultilevel"/>
    <w:tmpl w:val="0D6AE7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3152B8F"/>
    <w:multiLevelType w:val="hybridMultilevel"/>
    <w:tmpl w:val="8F206B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E3E725C"/>
    <w:multiLevelType w:val="hybridMultilevel"/>
    <w:tmpl w:val="F1420B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9"/>
  </w:num>
  <w:num w:numId="2">
    <w:abstractNumId w:val="37"/>
  </w:num>
  <w:num w:numId="3">
    <w:abstractNumId w:val="9"/>
  </w:num>
  <w:num w:numId="4">
    <w:abstractNumId w:val="45"/>
  </w:num>
  <w:num w:numId="5">
    <w:abstractNumId w:val="40"/>
  </w:num>
  <w:num w:numId="6">
    <w:abstractNumId w:val="10"/>
  </w:num>
  <w:num w:numId="7">
    <w:abstractNumId w:val="29"/>
  </w:num>
  <w:num w:numId="8">
    <w:abstractNumId w:val="6"/>
  </w:num>
  <w:num w:numId="9">
    <w:abstractNumId w:val="2"/>
  </w:num>
  <w:num w:numId="10">
    <w:abstractNumId w:val="41"/>
  </w:num>
  <w:num w:numId="11">
    <w:abstractNumId w:val="17"/>
  </w:num>
  <w:num w:numId="12">
    <w:abstractNumId w:val="11"/>
  </w:num>
  <w:num w:numId="13">
    <w:abstractNumId w:val="15"/>
  </w:num>
  <w:num w:numId="14">
    <w:abstractNumId w:val="35"/>
  </w:num>
  <w:num w:numId="15">
    <w:abstractNumId w:val="3"/>
  </w:num>
  <w:num w:numId="16">
    <w:abstractNumId w:val="38"/>
  </w:num>
  <w:num w:numId="17">
    <w:abstractNumId w:val="44"/>
  </w:num>
  <w:num w:numId="18">
    <w:abstractNumId w:val="33"/>
  </w:num>
  <w:num w:numId="19">
    <w:abstractNumId w:val="43"/>
  </w:num>
  <w:num w:numId="20">
    <w:abstractNumId w:val="27"/>
  </w:num>
  <w:num w:numId="21">
    <w:abstractNumId w:val="12"/>
  </w:num>
  <w:num w:numId="22">
    <w:abstractNumId w:val="14"/>
  </w:num>
  <w:num w:numId="23">
    <w:abstractNumId w:val="48"/>
  </w:num>
  <w:num w:numId="24">
    <w:abstractNumId w:val="23"/>
  </w:num>
  <w:num w:numId="25">
    <w:abstractNumId w:val="36"/>
  </w:num>
  <w:num w:numId="26">
    <w:abstractNumId w:val="25"/>
  </w:num>
  <w:num w:numId="27">
    <w:abstractNumId w:val="34"/>
  </w:num>
  <w:num w:numId="28">
    <w:abstractNumId w:val="19"/>
  </w:num>
  <w:num w:numId="29">
    <w:abstractNumId w:val="26"/>
  </w:num>
  <w:num w:numId="30">
    <w:abstractNumId w:val="30"/>
  </w:num>
  <w:num w:numId="31">
    <w:abstractNumId w:val="42"/>
  </w:num>
  <w:num w:numId="32">
    <w:abstractNumId w:val="47"/>
  </w:num>
  <w:num w:numId="33">
    <w:abstractNumId w:val="18"/>
  </w:num>
  <w:num w:numId="34">
    <w:abstractNumId w:val="8"/>
  </w:num>
  <w:num w:numId="35">
    <w:abstractNumId w:val="21"/>
  </w:num>
  <w:num w:numId="36">
    <w:abstractNumId w:val="46"/>
  </w:num>
  <w:num w:numId="37">
    <w:abstractNumId w:val="16"/>
  </w:num>
  <w:num w:numId="38">
    <w:abstractNumId w:val="4"/>
  </w:num>
  <w:num w:numId="39">
    <w:abstractNumId w:val="5"/>
  </w:num>
  <w:num w:numId="40">
    <w:abstractNumId w:val="13"/>
  </w:num>
  <w:num w:numId="41">
    <w:abstractNumId w:val="22"/>
  </w:num>
  <w:num w:numId="42">
    <w:abstractNumId w:val="32"/>
  </w:num>
  <w:num w:numId="43">
    <w:abstractNumId w:val="7"/>
  </w:num>
  <w:num w:numId="44">
    <w:abstractNumId w:val="24"/>
  </w:num>
  <w:num w:numId="45">
    <w:abstractNumId w:val="1"/>
  </w:num>
  <w:num w:numId="46">
    <w:abstractNumId w:val="28"/>
  </w:num>
  <w:num w:numId="47">
    <w:abstractNumId w:val="0"/>
  </w:num>
  <w:num w:numId="48">
    <w:abstractNumId w:val="31"/>
  </w:num>
  <w:num w:numId="4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4F49"/>
    <w:rsid w:val="00004E8D"/>
    <w:rsid w:val="000108DD"/>
    <w:rsid w:val="000113C1"/>
    <w:rsid w:val="000114B2"/>
    <w:rsid w:val="000177C9"/>
    <w:rsid w:val="0002679D"/>
    <w:rsid w:val="00035CCF"/>
    <w:rsid w:val="00037924"/>
    <w:rsid w:val="00043E30"/>
    <w:rsid w:val="00044E03"/>
    <w:rsid w:val="000479DC"/>
    <w:rsid w:val="000522AB"/>
    <w:rsid w:val="00062761"/>
    <w:rsid w:val="00062842"/>
    <w:rsid w:val="000636D0"/>
    <w:rsid w:val="00063AAF"/>
    <w:rsid w:val="00066794"/>
    <w:rsid w:val="00071A84"/>
    <w:rsid w:val="000726D0"/>
    <w:rsid w:val="0007308C"/>
    <w:rsid w:val="00074DD3"/>
    <w:rsid w:val="00075A60"/>
    <w:rsid w:val="0008162F"/>
    <w:rsid w:val="00081C5B"/>
    <w:rsid w:val="00083CF6"/>
    <w:rsid w:val="000859E0"/>
    <w:rsid w:val="00092AC4"/>
    <w:rsid w:val="000A1F6C"/>
    <w:rsid w:val="000A204A"/>
    <w:rsid w:val="000A4CF1"/>
    <w:rsid w:val="000A5B06"/>
    <w:rsid w:val="000A7F73"/>
    <w:rsid w:val="000B39CD"/>
    <w:rsid w:val="000B66ED"/>
    <w:rsid w:val="000B7501"/>
    <w:rsid w:val="000C14B4"/>
    <w:rsid w:val="000C1A63"/>
    <w:rsid w:val="000C1D2B"/>
    <w:rsid w:val="000C28A0"/>
    <w:rsid w:val="000C760A"/>
    <w:rsid w:val="000C76B9"/>
    <w:rsid w:val="000E3505"/>
    <w:rsid w:val="000E3EE2"/>
    <w:rsid w:val="000E53BE"/>
    <w:rsid w:val="000E54BC"/>
    <w:rsid w:val="000F334A"/>
    <w:rsid w:val="000F7D1B"/>
    <w:rsid w:val="00100EF5"/>
    <w:rsid w:val="00103469"/>
    <w:rsid w:val="00111A95"/>
    <w:rsid w:val="001221B0"/>
    <w:rsid w:val="001230A5"/>
    <w:rsid w:val="00124025"/>
    <w:rsid w:val="00124C3C"/>
    <w:rsid w:val="00133648"/>
    <w:rsid w:val="00143452"/>
    <w:rsid w:val="00144565"/>
    <w:rsid w:val="00152555"/>
    <w:rsid w:val="001574B0"/>
    <w:rsid w:val="0016354A"/>
    <w:rsid w:val="00163792"/>
    <w:rsid w:val="00181EB0"/>
    <w:rsid w:val="0018339B"/>
    <w:rsid w:val="00184B2D"/>
    <w:rsid w:val="00192B7E"/>
    <w:rsid w:val="0019428D"/>
    <w:rsid w:val="00194A92"/>
    <w:rsid w:val="001A02C6"/>
    <w:rsid w:val="001B5156"/>
    <w:rsid w:val="001B5C76"/>
    <w:rsid w:val="001C16CE"/>
    <w:rsid w:val="001D02E6"/>
    <w:rsid w:val="001D0BFB"/>
    <w:rsid w:val="001E3200"/>
    <w:rsid w:val="001E4BB6"/>
    <w:rsid w:val="001F41CF"/>
    <w:rsid w:val="001F645C"/>
    <w:rsid w:val="001F7657"/>
    <w:rsid w:val="001F78F7"/>
    <w:rsid w:val="00202004"/>
    <w:rsid w:val="00216387"/>
    <w:rsid w:val="00227633"/>
    <w:rsid w:val="002317B5"/>
    <w:rsid w:val="0023376A"/>
    <w:rsid w:val="00237779"/>
    <w:rsid w:val="002439DE"/>
    <w:rsid w:val="00243EE1"/>
    <w:rsid w:val="002440C3"/>
    <w:rsid w:val="00254BA2"/>
    <w:rsid w:val="00255D20"/>
    <w:rsid w:val="0026066A"/>
    <w:rsid w:val="00262ED8"/>
    <w:rsid w:val="00271B62"/>
    <w:rsid w:val="00272908"/>
    <w:rsid w:val="00273D8F"/>
    <w:rsid w:val="00274068"/>
    <w:rsid w:val="00281E31"/>
    <w:rsid w:val="0029554F"/>
    <w:rsid w:val="00295909"/>
    <w:rsid w:val="002A0945"/>
    <w:rsid w:val="002A0A5B"/>
    <w:rsid w:val="002A5819"/>
    <w:rsid w:val="002A7DD3"/>
    <w:rsid w:val="002B6840"/>
    <w:rsid w:val="002C0489"/>
    <w:rsid w:val="002C1CE8"/>
    <w:rsid w:val="002E6055"/>
    <w:rsid w:val="002E61E8"/>
    <w:rsid w:val="002E691D"/>
    <w:rsid w:val="002F08B2"/>
    <w:rsid w:val="00304EFD"/>
    <w:rsid w:val="00310635"/>
    <w:rsid w:val="0031151F"/>
    <w:rsid w:val="00311FC9"/>
    <w:rsid w:val="003127D6"/>
    <w:rsid w:val="00314A1E"/>
    <w:rsid w:val="00316B55"/>
    <w:rsid w:val="0032061F"/>
    <w:rsid w:val="00321FC6"/>
    <w:rsid w:val="003306CF"/>
    <w:rsid w:val="00334E52"/>
    <w:rsid w:val="00336573"/>
    <w:rsid w:val="00341BA5"/>
    <w:rsid w:val="00344E4C"/>
    <w:rsid w:val="00350A66"/>
    <w:rsid w:val="00352E9D"/>
    <w:rsid w:val="003563CB"/>
    <w:rsid w:val="00356D1E"/>
    <w:rsid w:val="00357C13"/>
    <w:rsid w:val="003608EB"/>
    <w:rsid w:val="00362FBD"/>
    <w:rsid w:val="00363559"/>
    <w:rsid w:val="00366EE6"/>
    <w:rsid w:val="00367C1E"/>
    <w:rsid w:val="003770A7"/>
    <w:rsid w:val="00382C42"/>
    <w:rsid w:val="00383888"/>
    <w:rsid w:val="00383BE5"/>
    <w:rsid w:val="00390044"/>
    <w:rsid w:val="00391B78"/>
    <w:rsid w:val="003940C9"/>
    <w:rsid w:val="003A51F0"/>
    <w:rsid w:val="003A6A22"/>
    <w:rsid w:val="003B43E5"/>
    <w:rsid w:val="003B4D6E"/>
    <w:rsid w:val="003C0150"/>
    <w:rsid w:val="003C04AE"/>
    <w:rsid w:val="003C4226"/>
    <w:rsid w:val="003C4C3F"/>
    <w:rsid w:val="003D3DFF"/>
    <w:rsid w:val="003D647A"/>
    <w:rsid w:val="003D796E"/>
    <w:rsid w:val="003E30DE"/>
    <w:rsid w:val="003E492E"/>
    <w:rsid w:val="003E6E8A"/>
    <w:rsid w:val="003F5538"/>
    <w:rsid w:val="003F56AD"/>
    <w:rsid w:val="0040295B"/>
    <w:rsid w:val="00402A0C"/>
    <w:rsid w:val="00404027"/>
    <w:rsid w:val="00404721"/>
    <w:rsid w:val="00414599"/>
    <w:rsid w:val="00414FCD"/>
    <w:rsid w:val="00416F28"/>
    <w:rsid w:val="004177BA"/>
    <w:rsid w:val="0042128B"/>
    <w:rsid w:val="00424F19"/>
    <w:rsid w:val="00427149"/>
    <w:rsid w:val="00437F1F"/>
    <w:rsid w:val="0044482A"/>
    <w:rsid w:val="00444F45"/>
    <w:rsid w:val="00451904"/>
    <w:rsid w:val="0045266C"/>
    <w:rsid w:val="004545F1"/>
    <w:rsid w:val="00462CEC"/>
    <w:rsid w:val="00476030"/>
    <w:rsid w:val="00476986"/>
    <w:rsid w:val="0048105E"/>
    <w:rsid w:val="00482ECA"/>
    <w:rsid w:val="00483086"/>
    <w:rsid w:val="00486B19"/>
    <w:rsid w:val="004A0D76"/>
    <w:rsid w:val="004A0E15"/>
    <w:rsid w:val="004A0F79"/>
    <w:rsid w:val="004A3808"/>
    <w:rsid w:val="004A3D63"/>
    <w:rsid w:val="004A55D4"/>
    <w:rsid w:val="004A5721"/>
    <w:rsid w:val="004B0691"/>
    <w:rsid w:val="004B27F7"/>
    <w:rsid w:val="004C0A41"/>
    <w:rsid w:val="004C1C78"/>
    <w:rsid w:val="004D43DB"/>
    <w:rsid w:val="004E35F0"/>
    <w:rsid w:val="004F5D87"/>
    <w:rsid w:val="00501F78"/>
    <w:rsid w:val="00502998"/>
    <w:rsid w:val="00503CB1"/>
    <w:rsid w:val="00504718"/>
    <w:rsid w:val="00505A4C"/>
    <w:rsid w:val="005245B0"/>
    <w:rsid w:val="00524B7D"/>
    <w:rsid w:val="00533460"/>
    <w:rsid w:val="00535128"/>
    <w:rsid w:val="005354D1"/>
    <w:rsid w:val="00536F4C"/>
    <w:rsid w:val="005410CC"/>
    <w:rsid w:val="005436E0"/>
    <w:rsid w:val="0054711B"/>
    <w:rsid w:val="00551A8E"/>
    <w:rsid w:val="00553296"/>
    <w:rsid w:val="00556552"/>
    <w:rsid w:val="0055735C"/>
    <w:rsid w:val="005650D6"/>
    <w:rsid w:val="005669C4"/>
    <w:rsid w:val="00577497"/>
    <w:rsid w:val="00577906"/>
    <w:rsid w:val="00577B77"/>
    <w:rsid w:val="00577D8B"/>
    <w:rsid w:val="00581812"/>
    <w:rsid w:val="00582DAA"/>
    <w:rsid w:val="00586315"/>
    <w:rsid w:val="00596B96"/>
    <w:rsid w:val="005A022E"/>
    <w:rsid w:val="005B47C6"/>
    <w:rsid w:val="005B63E7"/>
    <w:rsid w:val="005B6B87"/>
    <w:rsid w:val="005C21A2"/>
    <w:rsid w:val="005C577C"/>
    <w:rsid w:val="005D3AB3"/>
    <w:rsid w:val="005D5F78"/>
    <w:rsid w:val="005D6241"/>
    <w:rsid w:val="005D6823"/>
    <w:rsid w:val="005E31F9"/>
    <w:rsid w:val="005F0122"/>
    <w:rsid w:val="005F2138"/>
    <w:rsid w:val="006042C8"/>
    <w:rsid w:val="00604CF5"/>
    <w:rsid w:val="00605DBA"/>
    <w:rsid w:val="006136A5"/>
    <w:rsid w:val="006139C2"/>
    <w:rsid w:val="006155AA"/>
    <w:rsid w:val="0061571B"/>
    <w:rsid w:val="0062021A"/>
    <w:rsid w:val="006214FC"/>
    <w:rsid w:val="00622518"/>
    <w:rsid w:val="00622D8B"/>
    <w:rsid w:val="00623675"/>
    <w:rsid w:val="00625549"/>
    <w:rsid w:val="00626585"/>
    <w:rsid w:val="006305E2"/>
    <w:rsid w:val="00630BC1"/>
    <w:rsid w:val="00645631"/>
    <w:rsid w:val="0064652E"/>
    <w:rsid w:val="00650260"/>
    <w:rsid w:val="00653CB4"/>
    <w:rsid w:val="006542BA"/>
    <w:rsid w:val="00654D99"/>
    <w:rsid w:val="00657B08"/>
    <w:rsid w:val="00660E2A"/>
    <w:rsid w:val="00660E4A"/>
    <w:rsid w:val="0066267D"/>
    <w:rsid w:val="006655B8"/>
    <w:rsid w:val="00671FCC"/>
    <w:rsid w:val="00680F8B"/>
    <w:rsid w:val="00684699"/>
    <w:rsid w:val="0068563C"/>
    <w:rsid w:val="00694799"/>
    <w:rsid w:val="00694910"/>
    <w:rsid w:val="006A1FD9"/>
    <w:rsid w:val="006A3137"/>
    <w:rsid w:val="006C04F0"/>
    <w:rsid w:val="006C4769"/>
    <w:rsid w:val="006D38EF"/>
    <w:rsid w:val="006D5634"/>
    <w:rsid w:val="006E401D"/>
    <w:rsid w:val="006E60DC"/>
    <w:rsid w:val="006E62B1"/>
    <w:rsid w:val="006F21F2"/>
    <w:rsid w:val="006F334F"/>
    <w:rsid w:val="006F3C97"/>
    <w:rsid w:val="006F4701"/>
    <w:rsid w:val="006F583F"/>
    <w:rsid w:val="006F5D15"/>
    <w:rsid w:val="006F64DB"/>
    <w:rsid w:val="006F7554"/>
    <w:rsid w:val="00700A91"/>
    <w:rsid w:val="0070391E"/>
    <w:rsid w:val="0071242F"/>
    <w:rsid w:val="007136E9"/>
    <w:rsid w:val="00715FFB"/>
    <w:rsid w:val="007209EB"/>
    <w:rsid w:val="007219D6"/>
    <w:rsid w:val="0072313B"/>
    <w:rsid w:val="00723488"/>
    <w:rsid w:val="00730398"/>
    <w:rsid w:val="00732B2D"/>
    <w:rsid w:val="0073498B"/>
    <w:rsid w:val="00734F70"/>
    <w:rsid w:val="00735C8A"/>
    <w:rsid w:val="007450FF"/>
    <w:rsid w:val="00745FCA"/>
    <w:rsid w:val="00751DE8"/>
    <w:rsid w:val="00757FF1"/>
    <w:rsid w:val="00765B5B"/>
    <w:rsid w:val="00772CDA"/>
    <w:rsid w:val="00774CE8"/>
    <w:rsid w:val="00783A28"/>
    <w:rsid w:val="007842A2"/>
    <w:rsid w:val="00790F6E"/>
    <w:rsid w:val="007A007E"/>
    <w:rsid w:val="007B6BB1"/>
    <w:rsid w:val="007B6D43"/>
    <w:rsid w:val="007C04C8"/>
    <w:rsid w:val="007D1432"/>
    <w:rsid w:val="007D49BF"/>
    <w:rsid w:val="007D78F2"/>
    <w:rsid w:val="007E2388"/>
    <w:rsid w:val="007E2572"/>
    <w:rsid w:val="007E2E51"/>
    <w:rsid w:val="007E7604"/>
    <w:rsid w:val="007F0E0F"/>
    <w:rsid w:val="007F3E6F"/>
    <w:rsid w:val="007F4AA7"/>
    <w:rsid w:val="008038DB"/>
    <w:rsid w:val="00807BF2"/>
    <w:rsid w:val="008174B9"/>
    <w:rsid w:val="0082211F"/>
    <w:rsid w:val="00824A2E"/>
    <w:rsid w:val="00833E23"/>
    <w:rsid w:val="00834F4A"/>
    <w:rsid w:val="00845E7D"/>
    <w:rsid w:val="008518A7"/>
    <w:rsid w:val="00852FA1"/>
    <w:rsid w:val="00855EA9"/>
    <w:rsid w:val="00857306"/>
    <w:rsid w:val="00861E00"/>
    <w:rsid w:val="00863E15"/>
    <w:rsid w:val="00873EDC"/>
    <w:rsid w:val="008760F6"/>
    <w:rsid w:val="00880B1D"/>
    <w:rsid w:val="00886FB7"/>
    <w:rsid w:val="00887151"/>
    <w:rsid w:val="0088724B"/>
    <w:rsid w:val="008A2EE6"/>
    <w:rsid w:val="008A4698"/>
    <w:rsid w:val="008A73BA"/>
    <w:rsid w:val="008B36F5"/>
    <w:rsid w:val="008B6409"/>
    <w:rsid w:val="008B7F8B"/>
    <w:rsid w:val="008C16E8"/>
    <w:rsid w:val="008C2346"/>
    <w:rsid w:val="008D00D9"/>
    <w:rsid w:val="008E0FD1"/>
    <w:rsid w:val="008E2476"/>
    <w:rsid w:val="008E6580"/>
    <w:rsid w:val="008F1651"/>
    <w:rsid w:val="008F357B"/>
    <w:rsid w:val="008F619C"/>
    <w:rsid w:val="009030EC"/>
    <w:rsid w:val="00904673"/>
    <w:rsid w:val="00912253"/>
    <w:rsid w:val="00914B95"/>
    <w:rsid w:val="009229F3"/>
    <w:rsid w:val="00932C4F"/>
    <w:rsid w:val="00934932"/>
    <w:rsid w:val="00946C00"/>
    <w:rsid w:val="009471DC"/>
    <w:rsid w:val="00950302"/>
    <w:rsid w:val="00961497"/>
    <w:rsid w:val="00967A78"/>
    <w:rsid w:val="00972BDE"/>
    <w:rsid w:val="00976209"/>
    <w:rsid w:val="00985188"/>
    <w:rsid w:val="00991BFB"/>
    <w:rsid w:val="00995471"/>
    <w:rsid w:val="00995E0B"/>
    <w:rsid w:val="009A04B1"/>
    <w:rsid w:val="009A05F9"/>
    <w:rsid w:val="009A06CD"/>
    <w:rsid w:val="009A0DA3"/>
    <w:rsid w:val="009A196C"/>
    <w:rsid w:val="009B1F41"/>
    <w:rsid w:val="009B36C4"/>
    <w:rsid w:val="009B753C"/>
    <w:rsid w:val="009C65A4"/>
    <w:rsid w:val="009C7397"/>
    <w:rsid w:val="009D0B5B"/>
    <w:rsid w:val="009E0B29"/>
    <w:rsid w:val="009E7717"/>
    <w:rsid w:val="009F24F5"/>
    <w:rsid w:val="009F5AD9"/>
    <w:rsid w:val="009F7731"/>
    <w:rsid w:val="00A01462"/>
    <w:rsid w:val="00A03F0B"/>
    <w:rsid w:val="00A04C61"/>
    <w:rsid w:val="00A05510"/>
    <w:rsid w:val="00A126A8"/>
    <w:rsid w:val="00A15F1F"/>
    <w:rsid w:val="00A20C96"/>
    <w:rsid w:val="00A245EA"/>
    <w:rsid w:val="00A25D27"/>
    <w:rsid w:val="00A270C0"/>
    <w:rsid w:val="00A336CF"/>
    <w:rsid w:val="00A35448"/>
    <w:rsid w:val="00A40B39"/>
    <w:rsid w:val="00A575B9"/>
    <w:rsid w:val="00A70370"/>
    <w:rsid w:val="00A802D5"/>
    <w:rsid w:val="00A855A9"/>
    <w:rsid w:val="00A87CB5"/>
    <w:rsid w:val="00A91B12"/>
    <w:rsid w:val="00A96CB0"/>
    <w:rsid w:val="00AA1950"/>
    <w:rsid w:val="00AA25A3"/>
    <w:rsid w:val="00AA4524"/>
    <w:rsid w:val="00AB2A79"/>
    <w:rsid w:val="00AB5376"/>
    <w:rsid w:val="00AB7921"/>
    <w:rsid w:val="00AC3385"/>
    <w:rsid w:val="00AC5345"/>
    <w:rsid w:val="00AC7940"/>
    <w:rsid w:val="00AD200B"/>
    <w:rsid w:val="00AD237E"/>
    <w:rsid w:val="00AD2689"/>
    <w:rsid w:val="00AD2C0B"/>
    <w:rsid w:val="00AD7D20"/>
    <w:rsid w:val="00AE10FD"/>
    <w:rsid w:val="00AE1B9A"/>
    <w:rsid w:val="00AE66A1"/>
    <w:rsid w:val="00AF1600"/>
    <w:rsid w:val="00AF522E"/>
    <w:rsid w:val="00AF6587"/>
    <w:rsid w:val="00B02E18"/>
    <w:rsid w:val="00B13AD0"/>
    <w:rsid w:val="00B14E8B"/>
    <w:rsid w:val="00B15F02"/>
    <w:rsid w:val="00B17F68"/>
    <w:rsid w:val="00B23068"/>
    <w:rsid w:val="00B2360E"/>
    <w:rsid w:val="00B26879"/>
    <w:rsid w:val="00B3682D"/>
    <w:rsid w:val="00B43D0D"/>
    <w:rsid w:val="00B466DC"/>
    <w:rsid w:val="00B46BA2"/>
    <w:rsid w:val="00B47A81"/>
    <w:rsid w:val="00B50854"/>
    <w:rsid w:val="00B528B7"/>
    <w:rsid w:val="00B552A6"/>
    <w:rsid w:val="00B55461"/>
    <w:rsid w:val="00B7007C"/>
    <w:rsid w:val="00B737C4"/>
    <w:rsid w:val="00B82116"/>
    <w:rsid w:val="00B83BB9"/>
    <w:rsid w:val="00B83F9D"/>
    <w:rsid w:val="00B91E0A"/>
    <w:rsid w:val="00B94484"/>
    <w:rsid w:val="00B948B1"/>
    <w:rsid w:val="00BA3686"/>
    <w:rsid w:val="00BA64E2"/>
    <w:rsid w:val="00BA68BD"/>
    <w:rsid w:val="00BB0934"/>
    <w:rsid w:val="00BB3DD0"/>
    <w:rsid w:val="00BB712E"/>
    <w:rsid w:val="00BC5FEF"/>
    <w:rsid w:val="00BD62A3"/>
    <w:rsid w:val="00BE27DE"/>
    <w:rsid w:val="00BE5A52"/>
    <w:rsid w:val="00BF07B9"/>
    <w:rsid w:val="00BF5A4C"/>
    <w:rsid w:val="00C023BF"/>
    <w:rsid w:val="00C06CEF"/>
    <w:rsid w:val="00C134AF"/>
    <w:rsid w:val="00C15ADB"/>
    <w:rsid w:val="00C16B72"/>
    <w:rsid w:val="00C22EF6"/>
    <w:rsid w:val="00C27DFF"/>
    <w:rsid w:val="00C30B29"/>
    <w:rsid w:val="00C31B8B"/>
    <w:rsid w:val="00C33CDE"/>
    <w:rsid w:val="00C36BC3"/>
    <w:rsid w:val="00C36F5D"/>
    <w:rsid w:val="00C43ADA"/>
    <w:rsid w:val="00C46A93"/>
    <w:rsid w:val="00C55C56"/>
    <w:rsid w:val="00C562FF"/>
    <w:rsid w:val="00C65658"/>
    <w:rsid w:val="00C71662"/>
    <w:rsid w:val="00C72AD7"/>
    <w:rsid w:val="00C731DD"/>
    <w:rsid w:val="00C77597"/>
    <w:rsid w:val="00C823ED"/>
    <w:rsid w:val="00C83B85"/>
    <w:rsid w:val="00C8471B"/>
    <w:rsid w:val="00C84876"/>
    <w:rsid w:val="00C86E16"/>
    <w:rsid w:val="00C86F40"/>
    <w:rsid w:val="00C90241"/>
    <w:rsid w:val="00C927A4"/>
    <w:rsid w:val="00C96DF9"/>
    <w:rsid w:val="00C97AA5"/>
    <w:rsid w:val="00CB2F78"/>
    <w:rsid w:val="00CB7412"/>
    <w:rsid w:val="00CC00B7"/>
    <w:rsid w:val="00CC3187"/>
    <w:rsid w:val="00CC6DB0"/>
    <w:rsid w:val="00CD7C53"/>
    <w:rsid w:val="00CE49BA"/>
    <w:rsid w:val="00CE6458"/>
    <w:rsid w:val="00CE6C3E"/>
    <w:rsid w:val="00CF0473"/>
    <w:rsid w:val="00CF0B2F"/>
    <w:rsid w:val="00CF11BB"/>
    <w:rsid w:val="00CF1A82"/>
    <w:rsid w:val="00D0232F"/>
    <w:rsid w:val="00D052D3"/>
    <w:rsid w:val="00D1362F"/>
    <w:rsid w:val="00D1390A"/>
    <w:rsid w:val="00D14464"/>
    <w:rsid w:val="00D27412"/>
    <w:rsid w:val="00D313ED"/>
    <w:rsid w:val="00D33DC6"/>
    <w:rsid w:val="00D341B9"/>
    <w:rsid w:val="00D35DA2"/>
    <w:rsid w:val="00D372CE"/>
    <w:rsid w:val="00D43375"/>
    <w:rsid w:val="00D500F6"/>
    <w:rsid w:val="00D53E20"/>
    <w:rsid w:val="00D53EF6"/>
    <w:rsid w:val="00D56C1E"/>
    <w:rsid w:val="00D57581"/>
    <w:rsid w:val="00D62407"/>
    <w:rsid w:val="00D62A12"/>
    <w:rsid w:val="00D633DA"/>
    <w:rsid w:val="00D66A3C"/>
    <w:rsid w:val="00D67E33"/>
    <w:rsid w:val="00D7185A"/>
    <w:rsid w:val="00D7638E"/>
    <w:rsid w:val="00D8024E"/>
    <w:rsid w:val="00D8090A"/>
    <w:rsid w:val="00D82A8F"/>
    <w:rsid w:val="00D87824"/>
    <w:rsid w:val="00D95D5E"/>
    <w:rsid w:val="00D974B5"/>
    <w:rsid w:val="00DA1203"/>
    <w:rsid w:val="00DA148D"/>
    <w:rsid w:val="00DA216C"/>
    <w:rsid w:val="00DA3986"/>
    <w:rsid w:val="00DA4CFD"/>
    <w:rsid w:val="00DA6B98"/>
    <w:rsid w:val="00DA7538"/>
    <w:rsid w:val="00DA7CA3"/>
    <w:rsid w:val="00DB6814"/>
    <w:rsid w:val="00DC21E9"/>
    <w:rsid w:val="00DC4737"/>
    <w:rsid w:val="00DC600C"/>
    <w:rsid w:val="00DC6FF6"/>
    <w:rsid w:val="00DC7968"/>
    <w:rsid w:val="00DD4994"/>
    <w:rsid w:val="00DD5977"/>
    <w:rsid w:val="00DD788C"/>
    <w:rsid w:val="00DE426D"/>
    <w:rsid w:val="00DE4CF0"/>
    <w:rsid w:val="00DE539F"/>
    <w:rsid w:val="00DF2A28"/>
    <w:rsid w:val="00DF6303"/>
    <w:rsid w:val="00E012CE"/>
    <w:rsid w:val="00E03EFE"/>
    <w:rsid w:val="00E05BBB"/>
    <w:rsid w:val="00E17D95"/>
    <w:rsid w:val="00E33FA8"/>
    <w:rsid w:val="00E55CC0"/>
    <w:rsid w:val="00E63A29"/>
    <w:rsid w:val="00E669A9"/>
    <w:rsid w:val="00E726B3"/>
    <w:rsid w:val="00E80513"/>
    <w:rsid w:val="00E80BA1"/>
    <w:rsid w:val="00E81D50"/>
    <w:rsid w:val="00E9209D"/>
    <w:rsid w:val="00E94503"/>
    <w:rsid w:val="00E97D11"/>
    <w:rsid w:val="00EA23C4"/>
    <w:rsid w:val="00EA2A20"/>
    <w:rsid w:val="00EA2ED1"/>
    <w:rsid w:val="00EB036B"/>
    <w:rsid w:val="00EB0C3D"/>
    <w:rsid w:val="00EB1ED7"/>
    <w:rsid w:val="00EB1F8C"/>
    <w:rsid w:val="00EC312C"/>
    <w:rsid w:val="00EC3B75"/>
    <w:rsid w:val="00ED3E73"/>
    <w:rsid w:val="00ED6AEE"/>
    <w:rsid w:val="00EE0481"/>
    <w:rsid w:val="00EE5B64"/>
    <w:rsid w:val="00EE7C53"/>
    <w:rsid w:val="00EF1B2A"/>
    <w:rsid w:val="00EF4CF4"/>
    <w:rsid w:val="00EF504C"/>
    <w:rsid w:val="00EF7EFF"/>
    <w:rsid w:val="00F07C1D"/>
    <w:rsid w:val="00F12587"/>
    <w:rsid w:val="00F14803"/>
    <w:rsid w:val="00F15E0A"/>
    <w:rsid w:val="00F213C5"/>
    <w:rsid w:val="00F23D49"/>
    <w:rsid w:val="00F25D86"/>
    <w:rsid w:val="00F30FAF"/>
    <w:rsid w:val="00F45D6D"/>
    <w:rsid w:val="00F4747E"/>
    <w:rsid w:val="00F5328D"/>
    <w:rsid w:val="00F545B9"/>
    <w:rsid w:val="00F55A3D"/>
    <w:rsid w:val="00F64617"/>
    <w:rsid w:val="00F667CB"/>
    <w:rsid w:val="00F7000C"/>
    <w:rsid w:val="00F74552"/>
    <w:rsid w:val="00F74F49"/>
    <w:rsid w:val="00F766FE"/>
    <w:rsid w:val="00F779AB"/>
    <w:rsid w:val="00F77D55"/>
    <w:rsid w:val="00F80010"/>
    <w:rsid w:val="00F8044C"/>
    <w:rsid w:val="00F85269"/>
    <w:rsid w:val="00F87DCD"/>
    <w:rsid w:val="00F91893"/>
    <w:rsid w:val="00F92FE9"/>
    <w:rsid w:val="00F93EF8"/>
    <w:rsid w:val="00FA4F1C"/>
    <w:rsid w:val="00FA7917"/>
    <w:rsid w:val="00FB156E"/>
    <w:rsid w:val="00FB237C"/>
    <w:rsid w:val="00FC1E42"/>
    <w:rsid w:val="00FC2D89"/>
    <w:rsid w:val="00FD07EC"/>
    <w:rsid w:val="00FD2281"/>
    <w:rsid w:val="00FD2C6F"/>
    <w:rsid w:val="00FD2E7E"/>
    <w:rsid w:val="00FD68BD"/>
    <w:rsid w:val="00FD7A57"/>
    <w:rsid w:val="00FE0B10"/>
    <w:rsid w:val="00FE531F"/>
    <w:rsid w:val="00FF2B69"/>
    <w:rsid w:val="00FF2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701"/>
    <w:rPr>
      <w:sz w:val="24"/>
    </w:rPr>
  </w:style>
  <w:style w:type="paragraph" w:styleId="Heading1">
    <w:name w:val="heading 1"/>
    <w:basedOn w:val="Normal"/>
    <w:next w:val="Normal"/>
    <w:qFormat/>
    <w:rsid w:val="006F470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6F4701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6F4701"/>
    <w:pPr>
      <w:keepNext/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6F4701"/>
    <w:pPr>
      <w:keepNext/>
      <w:jc w:val="center"/>
      <w:outlineLvl w:val="3"/>
    </w:pPr>
    <w:rPr>
      <w:rFonts w:ascii="Arial" w:hAnsi="Arial"/>
      <w:b/>
      <w:sz w:val="32"/>
    </w:rPr>
  </w:style>
  <w:style w:type="paragraph" w:styleId="Heading5">
    <w:name w:val="heading 5"/>
    <w:basedOn w:val="Normal"/>
    <w:next w:val="Normal"/>
    <w:qFormat/>
    <w:rsid w:val="006F4701"/>
    <w:pPr>
      <w:keepNext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qFormat/>
    <w:rsid w:val="006F4701"/>
    <w:pPr>
      <w:keepNext/>
      <w:tabs>
        <w:tab w:val="left" w:pos="720"/>
      </w:tabs>
      <w:ind w:left="72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6F4701"/>
    <w:pPr>
      <w:keepNext/>
      <w:numPr>
        <w:numId w:val="1"/>
      </w:numPr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6F4701"/>
    <w:pPr>
      <w:keepNext/>
      <w:numPr>
        <w:numId w:val="2"/>
      </w:numPr>
      <w:tabs>
        <w:tab w:val="left" w:pos="720"/>
      </w:tabs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F4701"/>
    <w:pPr>
      <w:pBdr>
        <w:bottom w:val="thinThickSmallGap" w:sz="24" w:space="1" w:color="auto"/>
      </w:pBdr>
      <w:jc w:val="center"/>
    </w:pPr>
    <w:rPr>
      <w:b/>
      <w:sz w:val="36"/>
    </w:rPr>
  </w:style>
  <w:style w:type="paragraph" w:styleId="Header">
    <w:name w:val="header"/>
    <w:basedOn w:val="Normal"/>
    <w:semiHidden/>
    <w:unhideWhenUsed/>
    <w:rsid w:val="006F47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semiHidden/>
    <w:rsid w:val="006F4701"/>
    <w:rPr>
      <w:sz w:val="24"/>
    </w:rPr>
  </w:style>
  <w:style w:type="paragraph" w:styleId="Footer">
    <w:name w:val="footer"/>
    <w:basedOn w:val="Normal"/>
    <w:uiPriority w:val="99"/>
    <w:unhideWhenUsed/>
    <w:rsid w:val="006F47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sid w:val="006F4701"/>
    <w:rPr>
      <w:sz w:val="24"/>
    </w:rPr>
  </w:style>
  <w:style w:type="paragraph" w:styleId="BalloonText">
    <w:name w:val="Balloon Text"/>
    <w:basedOn w:val="Normal"/>
    <w:semiHidden/>
    <w:unhideWhenUsed/>
    <w:rsid w:val="006F4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semiHidden/>
    <w:rsid w:val="006F47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6879"/>
    <w:pPr>
      <w:ind w:left="720"/>
      <w:contextualSpacing/>
    </w:pPr>
  </w:style>
  <w:style w:type="paragraph" w:customStyle="1" w:styleId="normal0">
    <w:name w:val="normal"/>
    <w:rsid w:val="007D49BF"/>
    <w:rPr>
      <w:color w:val="000000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13ACB-DA64-4493-96AC-2EED74B4A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3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 COSTA REGIONAL MEDICAL CENTER</vt:lpstr>
    </vt:vector>
  </TitlesOfParts>
  <Company> </Company>
  <LinksUpToDate>false</LinksUpToDate>
  <CharactersWithSpaces>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 COSTA REGIONAL MEDICAL CENTER</dc:title>
  <dc:subject/>
  <dc:creator>SHELLY WHALON</dc:creator>
  <cp:keywords/>
  <cp:lastModifiedBy>Ziv Tzvieli</cp:lastModifiedBy>
  <cp:revision>8</cp:revision>
  <cp:lastPrinted>2012-05-25T19:55:00Z</cp:lastPrinted>
  <dcterms:created xsi:type="dcterms:W3CDTF">2013-02-25T21:41:00Z</dcterms:created>
  <dcterms:modified xsi:type="dcterms:W3CDTF">2013-02-27T22:38:00Z</dcterms:modified>
</cp:coreProperties>
</file>